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E584D" w14:textId="705D66DF" w:rsidR="0030460D" w:rsidRPr="00903A0F" w:rsidRDefault="0030460D" w:rsidP="00903A0F">
      <w:p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903A0F">
        <w:rPr>
          <w:rStyle w:val="wacimagecontainer"/>
          <w:rFonts w:asciiTheme="minorBidi" w:hAnsiTheme="minorBidi"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E81E81B" wp14:editId="41781F52">
            <wp:simplePos x="0" y="0"/>
            <wp:positionH relativeFrom="margin">
              <wp:align>right</wp:align>
            </wp:positionH>
            <wp:positionV relativeFrom="paragraph">
              <wp:posOffset>-96520</wp:posOffset>
            </wp:positionV>
            <wp:extent cx="1885950" cy="482600"/>
            <wp:effectExtent l="0" t="0" r="0" b="0"/>
            <wp:wrapNone/>
            <wp:docPr id="778138926" name="Picture 2" descr="New KR Logo_แนวนอ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 KR Logo_แนวนอน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49DFDF" w14:textId="77777777" w:rsidR="0030460D" w:rsidRPr="00903A0F" w:rsidRDefault="0030460D" w:rsidP="00903A0F">
      <w:p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0F3543E5" w14:textId="0CE331E1" w:rsidR="00B70E00" w:rsidRPr="00345779" w:rsidRDefault="00EB7038" w:rsidP="00903A0F">
      <w:pPr>
        <w:spacing w:after="0" w:line="240" w:lineRule="auto"/>
        <w:jc w:val="thaiDistribute"/>
        <w:rPr>
          <w:rFonts w:asciiTheme="minorBidi" w:hAnsiTheme="minorBidi" w:cs="Cordia New"/>
          <w:b/>
          <w:bCs/>
          <w:sz w:val="32"/>
          <w:szCs w:val="32"/>
        </w:rPr>
      </w:pPr>
      <w:r w:rsidRPr="00345779">
        <w:rPr>
          <w:rFonts w:asciiTheme="minorBidi" w:hAnsiTheme="minorBidi"/>
          <w:b/>
          <w:bCs/>
          <w:sz w:val="32"/>
          <w:szCs w:val="32"/>
          <w:cs/>
        </w:rPr>
        <w:t>ศูนย์วิจัยกสิกรไทย</w:t>
      </w:r>
      <w:r w:rsidR="00DE5FC7" w:rsidRPr="00345779">
        <w:rPr>
          <w:rFonts w:asciiTheme="minorBidi" w:hAnsiTheme="minorBidi" w:hint="cs"/>
          <w:b/>
          <w:bCs/>
          <w:sz w:val="32"/>
          <w:szCs w:val="32"/>
          <w:cs/>
        </w:rPr>
        <w:t>ยัง</w:t>
      </w:r>
      <w:r w:rsidR="00DE5FC7" w:rsidRPr="00345779">
        <w:rPr>
          <w:rFonts w:asciiTheme="minorBidi" w:hAnsiTheme="minorBidi" w:cs="Cordia New"/>
          <w:b/>
          <w:bCs/>
          <w:sz w:val="32"/>
          <w:szCs w:val="32"/>
          <w:cs/>
        </w:rPr>
        <w:t xml:space="preserve">คงประมาณการ </w:t>
      </w:r>
      <w:r w:rsidR="00DE5FC7" w:rsidRPr="00345779">
        <w:rPr>
          <w:rFonts w:asciiTheme="minorBidi" w:hAnsiTheme="minorBidi"/>
          <w:b/>
          <w:bCs/>
          <w:sz w:val="32"/>
          <w:szCs w:val="32"/>
        </w:rPr>
        <w:t xml:space="preserve">GDP </w:t>
      </w:r>
      <w:r w:rsidR="00DE5FC7" w:rsidRPr="00345779">
        <w:rPr>
          <w:rFonts w:asciiTheme="minorBidi" w:hAnsiTheme="minorBidi" w:cs="Cordia New"/>
          <w:b/>
          <w:bCs/>
          <w:sz w:val="32"/>
          <w:szCs w:val="32"/>
          <w:cs/>
        </w:rPr>
        <w:t>ไทยปี 2569 ที่ 2.0% แม้สถานการณ์อิหร่านปะทุแต่ยังอยู่ใน</w:t>
      </w:r>
      <w:r w:rsidR="0022439F">
        <w:rPr>
          <w:rFonts w:asciiTheme="minorBidi" w:hAnsiTheme="minorBidi" w:cs="Cordia New" w:hint="cs"/>
          <w:b/>
          <w:bCs/>
          <w:sz w:val="32"/>
          <w:szCs w:val="32"/>
          <w:cs/>
        </w:rPr>
        <w:t>แนวโน้มที่คาดการณ์ไว้</w:t>
      </w:r>
      <w:r w:rsidR="00DE5FC7" w:rsidRPr="00345779">
        <w:rPr>
          <w:rFonts w:asciiTheme="minorBidi" w:hAnsiTheme="minorBidi" w:cs="Cordia New"/>
          <w:b/>
          <w:bCs/>
          <w:sz w:val="32"/>
          <w:szCs w:val="32"/>
          <w:cs/>
        </w:rPr>
        <w:t xml:space="preserve"> มองเศรษฐกิจครึ่งปีหลังชะลอลง ขณะที่ประเด็นเชิงโครงสร้างยังเป็นโจทย์สำคัญ และมาตรการปรับภาษีสรรพสามิตคาดหนุนการผลิตรถยนต์ในปีหน้า</w:t>
      </w:r>
    </w:p>
    <w:p w14:paraId="33450171" w14:textId="2604EBBB" w:rsidR="00676839" w:rsidRPr="00345779" w:rsidRDefault="00676839" w:rsidP="00903A0F">
      <w:p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  <w:cs/>
        </w:rPr>
      </w:pPr>
    </w:p>
    <w:p w14:paraId="537AA300" w14:textId="679AB6DE" w:rsidR="002C7CE0" w:rsidRPr="00345779" w:rsidRDefault="002C7CE0" w:rsidP="002C7CE0">
      <w:pPr>
        <w:pStyle w:val="ListParagraph"/>
        <w:ind w:left="90" w:firstLine="720"/>
        <w:jc w:val="thaiDistribute"/>
        <w:rPr>
          <w:rFonts w:asciiTheme="minorBidi" w:hAnsiTheme="minorBidi"/>
          <w:sz w:val="32"/>
          <w:szCs w:val="32"/>
        </w:rPr>
      </w:pPr>
      <w:r w:rsidRPr="00345779">
        <w:rPr>
          <w:rFonts w:asciiTheme="minorBidi" w:hAnsiTheme="minorBidi" w:cs="Cordia New" w:hint="cs"/>
          <w:sz w:val="32"/>
          <w:szCs w:val="32"/>
          <w:cs/>
        </w:rPr>
        <w:t>ศูนย์วิจัยกสิกรไทยยังคงประมาณการเศรษฐกิจไทยปี</w:t>
      </w:r>
      <w:r w:rsidRPr="00345779">
        <w:rPr>
          <w:rFonts w:asciiTheme="minorBidi" w:hAnsiTheme="minorBidi" w:cs="Cordia New"/>
          <w:sz w:val="32"/>
          <w:szCs w:val="32"/>
          <w:cs/>
        </w:rPr>
        <w:t xml:space="preserve"> 2569 </w:t>
      </w:r>
      <w:r w:rsidRPr="00345779">
        <w:rPr>
          <w:rFonts w:asciiTheme="minorBidi" w:hAnsiTheme="minorBidi" w:cs="Cordia New" w:hint="cs"/>
          <w:sz w:val="32"/>
          <w:szCs w:val="32"/>
          <w:cs/>
        </w:rPr>
        <w:t>ที่</w:t>
      </w:r>
      <w:r w:rsidRPr="00345779">
        <w:rPr>
          <w:rFonts w:asciiTheme="minorBidi" w:hAnsiTheme="minorBidi" w:cs="Cordia New"/>
          <w:sz w:val="32"/>
          <w:szCs w:val="32"/>
          <w:cs/>
        </w:rPr>
        <w:t xml:space="preserve"> 2.0% </w:t>
      </w:r>
      <w:r w:rsidRPr="00345779">
        <w:rPr>
          <w:rFonts w:asciiTheme="minorBidi" w:hAnsiTheme="minorBidi" w:cs="Cordia New" w:hint="cs"/>
          <w:sz w:val="32"/>
          <w:szCs w:val="32"/>
          <w:cs/>
        </w:rPr>
        <w:t>โดยคาดว่าเศรษฐกิจไทยในครึ่งปีหลังจะชะลอลงจากครึ่งปีแรก</w:t>
      </w:r>
      <w:r w:rsidRPr="00345779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B214D8" w:rsidRPr="00345779">
        <w:rPr>
          <w:rFonts w:asciiTheme="minorBidi" w:hAnsiTheme="minorBidi" w:cs="Cordia New" w:hint="cs"/>
          <w:sz w:val="32"/>
          <w:szCs w:val="32"/>
          <w:cs/>
        </w:rPr>
        <w:t>โดย</w:t>
      </w:r>
      <w:r w:rsidRPr="00345779">
        <w:rPr>
          <w:rFonts w:asciiTheme="minorBidi" w:hAnsiTheme="minorBidi" w:cs="Cordia New" w:hint="cs"/>
          <w:sz w:val="32"/>
          <w:szCs w:val="32"/>
          <w:cs/>
        </w:rPr>
        <w:t>มาตรการ</w:t>
      </w:r>
      <w:r w:rsidRPr="00345779">
        <w:rPr>
          <w:rFonts w:asciiTheme="minorBidi" w:hAnsiTheme="minorBidi" w:cs="Cordia New"/>
          <w:sz w:val="32"/>
          <w:szCs w:val="32"/>
          <w:cs/>
        </w:rPr>
        <w:t xml:space="preserve"> “</w:t>
      </w:r>
      <w:r w:rsidRPr="00345779">
        <w:rPr>
          <w:rFonts w:asciiTheme="minorBidi" w:hAnsiTheme="minorBidi" w:cs="Cordia New" w:hint="cs"/>
          <w:sz w:val="32"/>
          <w:szCs w:val="32"/>
          <w:cs/>
        </w:rPr>
        <w:t>ไทยช่วยไทยพลัส</w:t>
      </w:r>
      <w:r w:rsidRPr="00345779">
        <w:rPr>
          <w:rFonts w:asciiTheme="minorBidi" w:hAnsiTheme="minorBidi" w:cs="Cordia New" w:hint="eastAsia"/>
          <w:sz w:val="32"/>
          <w:szCs w:val="32"/>
          <w:cs/>
        </w:rPr>
        <w:t>”</w:t>
      </w:r>
      <w:r w:rsidRPr="00345779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345779">
        <w:rPr>
          <w:rFonts w:asciiTheme="minorBidi" w:hAnsiTheme="minorBidi" w:cs="Cordia New" w:hint="cs"/>
          <w:sz w:val="32"/>
          <w:szCs w:val="32"/>
          <w:cs/>
        </w:rPr>
        <w:t>จะช่วยพยุงการบริโภคในไตรมาส</w:t>
      </w:r>
      <w:r w:rsidRPr="00345779">
        <w:rPr>
          <w:rFonts w:asciiTheme="minorBidi" w:hAnsiTheme="minorBidi" w:cs="Cordia New"/>
          <w:sz w:val="32"/>
          <w:szCs w:val="32"/>
          <w:cs/>
        </w:rPr>
        <w:t xml:space="preserve"> 3/2569 </w:t>
      </w:r>
      <w:r w:rsidRPr="00345779">
        <w:rPr>
          <w:rFonts w:asciiTheme="minorBidi" w:hAnsiTheme="minorBidi" w:cs="Cordia New" w:hint="cs"/>
          <w:sz w:val="32"/>
          <w:szCs w:val="32"/>
          <w:cs/>
        </w:rPr>
        <w:t>ได้บางส่วน</w:t>
      </w:r>
      <w:r w:rsidRPr="00345779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345779">
        <w:rPr>
          <w:rFonts w:asciiTheme="minorBidi" w:hAnsiTheme="minorBidi" w:cs="Cordia New" w:hint="cs"/>
          <w:sz w:val="32"/>
          <w:szCs w:val="32"/>
          <w:cs/>
        </w:rPr>
        <w:t>ทั้งนี้</w:t>
      </w:r>
      <w:r w:rsidRPr="00345779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345779">
        <w:rPr>
          <w:rFonts w:asciiTheme="minorBidi" w:hAnsiTheme="minorBidi" w:cs="Cordia New" w:hint="cs"/>
          <w:sz w:val="32"/>
          <w:szCs w:val="32"/>
          <w:cs/>
        </w:rPr>
        <w:t>เศรษฐกิจไทยยังเผชิญความเสี่ยงจากความขัดแย้งในตะวันออกกลางที่ยังยืดเยื้อ</w:t>
      </w:r>
      <w:r w:rsidRPr="00345779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345779">
        <w:rPr>
          <w:rFonts w:asciiTheme="minorBidi" w:hAnsiTheme="minorBidi" w:cs="Cordia New" w:hint="cs"/>
          <w:sz w:val="32"/>
          <w:szCs w:val="32"/>
          <w:cs/>
        </w:rPr>
        <w:t>ความไม่แน่นอนของมาตรการการค้าสหรัฐฯ</w:t>
      </w:r>
      <w:r w:rsidRPr="00345779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345779">
        <w:rPr>
          <w:rFonts w:asciiTheme="minorBidi" w:hAnsiTheme="minorBidi" w:cs="Cordia New" w:hint="cs"/>
          <w:sz w:val="32"/>
          <w:szCs w:val="32"/>
          <w:cs/>
        </w:rPr>
        <w:t>และภาวะเอลนีโญ่</w:t>
      </w:r>
      <w:r w:rsidRPr="00345779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345779">
        <w:rPr>
          <w:rFonts w:asciiTheme="minorBidi" w:hAnsiTheme="minorBidi" w:cs="Cordia New" w:hint="cs"/>
          <w:sz w:val="32"/>
          <w:szCs w:val="32"/>
          <w:cs/>
        </w:rPr>
        <w:t>ซึ่งอาจกดดันให้เงินเฟ้อเร่งขึ้นในไตรมาส</w:t>
      </w:r>
      <w:r w:rsidRPr="00345779">
        <w:rPr>
          <w:rFonts w:asciiTheme="minorBidi" w:hAnsiTheme="minorBidi" w:cs="Cordia New"/>
          <w:sz w:val="32"/>
          <w:szCs w:val="32"/>
          <w:cs/>
        </w:rPr>
        <w:t xml:space="preserve"> 4/2569 </w:t>
      </w:r>
      <w:r w:rsidRPr="00345779">
        <w:rPr>
          <w:rFonts w:asciiTheme="minorBidi" w:hAnsiTheme="minorBidi" w:cs="Cordia New" w:hint="cs"/>
          <w:sz w:val="32"/>
          <w:szCs w:val="32"/>
          <w:cs/>
        </w:rPr>
        <w:t>โดยคาดเงินเฟ้อเฉลี่ยปี</w:t>
      </w:r>
      <w:r w:rsidRPr="00345779">
        <w:rPr>
          <w:rFonts w:asciiTheme="minorBidi" w:hAnsiTheme="minorBidi" w:cs="Cordia New"/>
          <w:sz w:val="32"/>
          <w:szCs w:val="32"/>
          <w:cs/>
        </w:rPr>
        <w:t xml:space="preserve"> 2569 </w:t>
      </w:r>
      <w:r w:rsidRPr="00345779">
        <w:rPr>
          <w:rFonts w:asciiTheme="minorBidi" w:hAnsiTheme="minorBidi" w:cs="Cordia New" w:hint="cs"/>
          <w:sz w:val="32"/>
          <w:szCs w:val="32"/>
          <w:cs/>
        </w:rPr>
        <w:t>ที่</w:t>
      </w:r>
      <w:r w:rsidRPr="00345779">
        <w:rPr>
          <w:rFonts w:asciiTheme="minorBidi" w:hAnsiTheme="minorBidi" w:cs="Cordia New"/>
          <w:sz w:val="32"/>
          <w:szCs w:val="32"/>
          <w:cs/>
        </w:rPr>
        <w:t xml:space="preserve"> 1.8% </w:t>
      </w:r>
      <w:r w:rsidRPr="00345779">
        <w:rPr>
          <w:rFonts w:asciiTheme="minorBidi" w:hAnsiTheme="minorBidi" w:cs="Cordia New" w:hint="cs"/>
          <w:sz w:val="32"/>
          <w:szCs w:val="32"/>
          <w:cs/>
        </w:rPr>
        <w:t>ขณะที่</w:t>
      </w:r>
      <w:r w:rsidRPr="00345779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345779">
        <w:rPr>
          <w:rFonts w:asciiTheme="minorBidi" w:hAnsiTheme="minorBidi" w:cs="Cordia New" w:hint="cs"/>
          <w:sz w:val="32"/>
          <w:szCs w:val="32"/>
          <w:cs/>
        </w:rPr>
        <w:t>กนง</w:t>
      </w:r>
      <w:r w:rsidRPr="00345779">
        <w:rPr>
          <w:rFonts w:asciiTheme="minorBidi" w:hAnsiTheme="minorBidi" w:cs="Cordia New"/>
          <w:sz w:val="32"/>
          <w:szCs w:val="32"/>
          <w:cs/>
        </w:rPr>
        <w:t>.</w:t>
      </w:r>
      <w:r w:rsidRPr="00345779">
        <w:rPr>
          <w:rFonts w:asciiTheme="minorBidi" w:hAnsiTheme="minorBidi" w:cs="Cordia New" w:hint="cs"/>
          <w:sz w:val="32"/>
          <w:szCs w:val="32"/>
          <w:cs/>
        </w:rPr>
        <w:t>มีแนวโน้มคงอัตราดอกเบี้ยนโยบายไว้ที่</w:t>
      </w:r>
      <w:r w:rsidRPr="00345779">
        <w:rPr>
          <w:rFonts w:asciiTheme="minorBidi" w:hAnsiTheme="minorBidi" w:cs="Cordia New"/>
          <w:sz w:val="32"/>
          <w:szCs w:val="32"/>
          <w:cs/>
        </w:rPr>
        <w:t xml:space="preserve"> 1.0% </w:t>
      </w:r>
      <w:r w:rsidRPr="00345779">
        <w:rPr>
          <w:rFonts w:asciiTheme="minorBidi" w:hAnsiTheme="minorBidi" w:cs="Cordia New" w:hint="cs"/>
          <w:sz w:val="32"/>
          <w:szCs w:val="32"/>
          <w:cs/>
        </w:rPr>
        <w:t>ต่อเนื่อง</w:t>
      </w:r>
    </w:p>
    <w:p w14:paraId="5FABF65C" w14:textId="6A87BCEF" w:rsidR="002C7CE0" w:rsidRDefault="002C7CE0" w:rsidP="002C7CE0">
      <w:pPr>
        <w:pStyle w:val="ListParagraph"/>
        <w:ind w:left="0" w:firstLine="720"/>
        <w:jc w:val="thaiDistribute"/>
        <w:rPr>
          <w:rFonts w:asciiTheme="minorBidi" w:hAnsiTheme="minorBidi" w:cs="Cordia New"/>
          <w:sz w:val="32"/>
          <w:szCs w:val="32"/>
        </w:rPr>
      </w:pPr>
      <w:r w:rsidRPr="00345779">
        <w:rPr>
          <w:rFonts w:asciiTheme="minorBidi" w:hAnsiTheme="minorBidi" w:cs="Cordia New"/>
          <w:b/>
          <w:bCs/>
          <w:sz w:val="32"/>
          <w:szCs w:val="32"/>
          <w:cs/>
        </w:rPr>
        <w:t xml:space="preserve">ดร. ลลิตา เธียรประสิทธิ์ ผู้บริหารงานวิจัย บริษัท ศูนย์วิจัยกสิกรไทย </w:t>
      </w:r>
      <w:r w:rsidR="008A2335" w:rsidRPr="00345779">
        <w:rPr>
          <w:rFonts w:asciiTheme="minorBidi" w:hAnsiTheme="minorBidi" w:cs="Cordia New"/>
          <w:b/>
          <w:bCs/>
          <w:sz w:val="32"/>
          <w:szCs w:val="32"/>
          <w:cs/>
        </w:rPr>
        <w:t>จำ</w:t>
      </w:r>
      <w:r w:rsidRPr="00345779">
        <w:rPr>
          <w:rFonts w:asciiTheme="minorBidi" w:hAnsiTheme="minorBidi" w:cs="Cordia New"/>
          <w:b/>
          <w:bCs/>
          <w:sz w:val="32"/>
          <w:szCs w:val="32"/>
          <w:cs/>
        </w:rPr>
        <w:t>กัด</w:t>
      </w:r>
      <w:r w:rsidRPr="00345779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557DD6">
        <w:rPr>
          <w:rFonts w:asciiTheme="minorBidi" w:hAnsiTheme="minorBidi" w:cs="Cordia New" w:hint="cs"/>
          <w:sz w:val="32"/>
          <w:szCs w:val="32"/>
          <w:cs/>
        </w:rPr>
        <w:t>เปิดเผย</w:t>
      </w:r>
      <w:r w:rsidRPr="00345779">
        <w:rPr>
          <w:rFonts w:asciiTheme="minorBidi" w:hAnsiTheme="minorBidi" w:cs="Cordia New"/>
          <w:sz w:val="32"/>
          <w:szCs w:val="32"/>
          <w:cs/>
        </w:rPr>
        <w:t xml:space="preserve">ว่า </w:t>
      </w:r>
      <w:r w:rsidR="00053385" w:rsidRPr="00345779">
        <w:rPr>
          <w:rFonts w:asciiTheme="minorBidi" w:hAnsiTheme="minorBidi" w:cs="Cordia New"/>
          <w:sz w:val="32"/>
          <w:szCs w:val="32"/>
          <w:cs/>
        </w:rPr>
        <w:t>แม้สถานการณ์</w:t>
      </w:r>
      <w:r w:rsidR="000E6CD3" w:rsidRPr="00345779">
        <w:rPr>
          <w:rFonts w:asciiTheme="minorBidi" w:hAnsiTheme="minorBidi" w:cs="Cordia New" w:hint="cs"/>
          <w:sz w:val="32"/>
          <w:szCs w:val="32"/>
          <w:cs/>
        </w:rPr>
        <w:t>ความขัดแย้งระหว่างสหรัฐฯ และ</w:t>
      </w:r>
      <w:r w:rsidR="00053385" w:rsidRPr="00345779">
        <w:rPr>
          <w:rFonts w:asciiTheme="minorBidi" w:hAnsiTheme="minorBidi" w:cs="Cordia New"/>
          <w:sz w:val="32"/>
          <w:szCs w:val="32"/>
          <w:cs/>
        </w:rPr>
        <w:t>อิหร่านจะ</w:t>
      </w:r>
      <w:r w:rsidR="00B918BD">
        <w:rPr>
          <w:rFonts w:asciiTheme="minorBidi" w:hAnsiTheme="minorBidi" w:cs="Cordia New" w:hint="cs"/>
          <w:sz w:val="32"/>
          <w:szCs w:val="32"/>
          <w:cs/>
        </w:rPr>
        <w:t>กลับมารุนแรง</w:t>
      </w:r>
      <w:r w:rsidR="00053385" w:rsidRPr="00345779">
        <w:rPr>
          <w:rFonts w:asciiTheme="minorBidi" w:hAnsiTheme="minorBidi" w:cs="Cordia New"/>
          <w:sz w:val="32"/>
          <w:szCs w:val="32"/>
          <w:cs/>
        </w:rPr>
        <w:t>ขึ้นอีกครั้</w:t>
      </w:r>
      <w:r w:rsidR="00583CD4" w:rsidRPr="00345779">
        <w:rPr>
          <w:rFonts w:asciiTheme="minorBidi" w:hAnsiTheme="minorBidi" w:cs="Cordia New"/>
          <w:sz w:val="32"/>
          <w:szCs w:val="32"/>
          <w:cs/>
        </w:rPr>
        <w:t>ง</w:t>
      </w:r>
      <w:r w:rsidR="006D7056" w:rsidRPr="00345779">
        <w:rPr>
          <w:rFonts w:asciiTheme="minorBidi" w:hAnsiTheme="minorBidi" w:cs="Cordia New" w:hint="cs"/>
          <w:sz w:val="32"/>
          <w:szCs w:val="32"/>
          <w:cs/>
        </w:rPr>
        <w:t xml:space="preserve">ในเดือนกันยายน 2569 </w:t>
      </w:r>
      <w:r w:rsidR="00583CD4" w:rsidRPr="00345779">
        <w:rPr>
          <w:rFonts w:asciiTheme="minorBidi" w:hAnsiTheme="minorBidi" w:cs="Cordia New"/>
          <w:sz w:val="32"/>
          <w:szCs w:val="32"/>
          <w:cs/>
        </w:rPr>
        <w:t>และ</w:t>
      </w:r>
      <w:r w:rsidR="00B918BD">
        <w:rPr>
          <w:rFonts w:asciiTheme="minorBidi" w:hAnsiTheme="minorBidi" w:cs="Cordia New" w:hint="cs"/>
          <w:sz w:val="32"/>
          <w:szCs w:val="32"/>
          <w:cs/>
        </w:rPr>
        <w:t>ส่งผล</w:t>
      </w:r>
      <w:r w:rsidR="00581701" w:rsidRPr="00345779">
        <w:rPr>
          <w:rFonts w:asciiTheme="minorBidi" w:hAnsiTheme="minorBidi" w:cs="Cordia New" w:hint="cs"/>
          <w:sz w:val="32"/>
          <w:szCs w:val="32"/>
          <w:cs/>
        </w:rPr>
        <w:t>ให้</w:t>
      </w:r>
      <w:r w:rsidR="00583CD4" w:rsidRPr="00345779">
        <w:rPr>
          <w:rFonts w:asciiTheme="minorBidi" w:hAnsiTheme="minorBidi" w:cs="Cordia New"/>
          <w:sz w:val="32"/>
          <w:szCs w:val="32"/>
          <w:cs/>
        </w:rPr>
        <w:t>ราคาน้ำมันดิบ</w:t>
      </w:r>
      <w:r w:rsidR="00B160FC" w:rsidRPr="00345779">
        <w:rPr>
          <w:rFonts w:asciiTheme="minorBidi" w:hAnsiTheme="minorBidi" w:cs="Cordia New" w:hint="cs"/>
          <w:sz w:val="32"/>
          <w:szCs w:val="32"/>
          <w:cs/>
        </w:rPr>
        <w:t>เบรนท์</w:t>
      </w:r>
      <w:r w:rsidR="00583CD4" w:rsidRPr="00345779">
        <w:rPr>
          <w:rFonts w:asciiTheme="minorBidi" w:hAnsiTheme="minorBidi" w:cs="Cordia New"/>
          <w:sz w:val="32"/>
          <w:szCs w:val="32"/>
          <w:cs/>
        </w:rPr>
        <w:t>ปรับขึ้น</w:t>
      </w:r>
      <w:r w:rsidR="00F4717F">
        <w:rPr>
          <w:rFonts w:asciiTheme="minorBidi" w:hAnsiTheme="minorBidi" w:cs="Cordia New" w:hint="cs"/>
          <w:sz w:val="32"/>
          <w:szCs w:val="32"/>
          <w:cs/>
        </w:rPr>
        <w:t>เหนือ</w:t>
      </w:r>
      <w:r w:rsidR="001F343A" w:rsidRPr="00345779">
        <w:rPr>
          <w:rFonts w:asciiTheme="minorBidi" w:hAnsiTheme="minorBidi" w:cs="Cordia New" w:hint="cs"/>
          <w:sz w:val="32"/>
          <w:szCs w:val="32"/>
          <w:cs/>
        </w:rPr>
        <w:t>ระดับ</w:t>
      </w:r>
      <w:r w:rsidR="00583CD4" w:rsidRPr="00345779">
        <w:rPr>
          <w:rFonts w:asciiTheme="minorBidi" w:hAnsiTheme="minorBidi" w:cs="Cordia New"/>
          <w:sz w:val="32"/>
          <w:szCs w:val="32"/>
          <w:cs/>
        </w:rPr>
        <w:t xml:space="preserve"> 100 ดอลลาร</w:t>
      </w:r>
      <w:r w:rsidR="00956ACA" w:rsidRPr="00345779">
        <w:rPr>
          <w:rFonts w:asciiTheme="minorBidi" w:hAnsiTheme="minorBidi" w:cs="Cordia New"/>
          <w:sz w:val="32"/>
          <w:szCs w:val="32"/>
          <w:cs/>
        </w:rPr>
        <w:t>์</w:t>
      </w:r>
      <w:r w:rsidR="00583CD4" w:rsidRPr="00345779">
        <w:rPr>
          <w:rFonts w:asciiTheme="minorBidi" w:hAnsiTheme="minorBidi" w:cs="Cordia New"/>
          <w:sz w:val="32"/>
          <w:szCs w:val="32"/>
          <w:cs/>
        </w:rPr>
        <w:t>ฯ ต่อบาร์เรล</w:t>
      </w:r>
      <w:r w:rsidR="00F4717F">
        <w:rPr>
          <w:rFonts w:asciiTheme="minorBidi" w:hAnsiTheme="minorBidi" w:cs="Cordia New" w:hint="cs"/>
          <w:sz w:val="32"/>
          <w:szCs w:val="32"/>
          <w:cs/>
        </w:rPr>
        <w:t>อีกครั้ง</w:t>
      </w:r>
      <w:r w:rsidR="00583CD4" w:rsidRPr="00345779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5F0698" w:rsidRPr="00345779">
        <w:rPr>
          <w:rFonts w:asciiTheme="minorBidi" w:hAnsiTheme="minorBidi" w:cs="Cordia New"/>
          <w:sz w:val="32"/>
          <w:szCs w:val="32"/>
          <w:cs/>
        </w:rPr>
        <w:t>แต่</w:t>
      </w:r>
      <w:r w:rsidR="00B602C2" w:rsidRPr="00345779">
        <w:rPr>
          <w:rFonts w:asciiTheme="minorBidi" w:hAnsiTheme="minorBidi" w:cs="Cordia New" w:hint="cs"/>
          <w:sz w:val="32"/>
          <w:szCs w:val="32"/>
          <w:cs/>
        </w:rPr>
        <w:t>คาดว่า</w:t>
      </w:r>
      <w:r w:rsidR="00055174" w:rsidRPr="00345779">
        <w:rPr>
          <w:rFonts w:asciiTheme="minorBidi" w:hAnsiTheme="minorBidi" w:cs="Cordia New" w:hint="cs"/>
          <w:sz w:val="32"/>
          <w:szCs w:val="32"/>
          <w:cs/>
        </w:rPr>
        <w:t xml:space="preserve">แนวโน้มในช่วงที่เหลือของปี 2569 </w:t>
      </w:r>
      <w:r w:rsidR="00B918BD">
        <w:rPr>
          <w:rFonts w:asciiTheme="minorBidi" w:hAnsiTheme="minorBidi" w:cs="Cordia New" w:hint="cs"/>
          <w:sz w:val="32"/>
          <w:szCs w:val="32"/>
          <w:cs/>
        </w:rPr>
        <w:t>ยังเป็นไปตามที่คาดการณ์ไว้ โดยมองว่า</w:t>
      </w:r>
      <w:r w:rsidR="00956ACA" w:rsidRPr="00345779">
        <w:rPr>
          <w:rFonts w:asciiTheme="minorBidi" w:hAnsiTheme="minorBidi" w:cs="Cordia New"/>
          <w:sz w:val="32"/>
          <w:szCs w:val="32"/>
          <w:cs/>
        </w:rPr>
        <w:t>สถานการณ์ได้ผ่าน</w:t>
      </w:r>
      <w:r w:rsidR="00B918BD">
        <w:rPr>
          <w:rFonts w:asciiTheme="minorBidi" w:hAnsiTheme="minorBidi" w:cs="Cordia New" w:hint="cs"/>
          <w:sz w:val="32"/>
          <w:szCs w:val="32"/>
          <w:cs/>
        </w:rPr>
        <w:t>ช่วงที่กดดันมากที่สุด</w:t>
      </w:r>
      <w:r w:rsidR="00956ACA" w:rsidRPr="00345779">
        <w:rPr>
          <w:rFonts w:asciiTheme="minorBidi" w:hAnsiTheme="minorBidi" w:cs="Cordia New"/>
          <w:sz w:val="32"/>
          <w:szCs w:val="32"/>
          <w:cs/>
        </w:rPr>
        <w:t xml:space="preserve">ไปแล้วในไตรมาส 2/2569 </w:t>
      </w:r>
      <w:r w:rsidR="00017B2B" w:rsidRPr="00345779">
        <w:rPr>
          <w:rFonts w:asciiTheme="minorBidi" w:hAnsiTheme="minorBidi" w:cs="Cordia New" w:hint="cs"/>
          <w:sz w:val="32"/>
          <w:szCs w:val="32"/>
          <w:cs/>
        </w:rPr>
        <w:t>ศูนย์วิจัยกสิกรไทย</w:t>
      </w:r>
      <w:r w:rsidR="009808BA" w:rsidRPr="00345779">
        <w:rPr>
          <w:rFonts w:asciiTheme="minorBidi" w:hAnsiTheme="minorBidi" w:cs="Cordia New"/>
          <w:sz w:val="32"/>
          <w:szCs w:val="32"/>
          <w:cs/>
        </w:rPr>
        <w:t>จึง</w:t>
      </w:r>
      <w:r w:rsidR="00371479" w:rsidRPr="00345779">
        <w:rPr>
          <w:rFonts w:asciiTheme="minorBidi" w:hAnsiTheme="minorBidi" w:cs="Cordia New"/>
          <w:sz w:val="32"/>
          <w:szCs w:val="32"/>
          <w:cs/>
        </w:rPr>
        <w:t>ยังคงประมาณการ</w:t>
      </w:r>
      <w:r w:rsidR="001F343A" w:rsidRPr="00345779">
        <w:rPr>
          <w:rFonts w:asciiTheme="minorBidi" w:hAnsiTheme="minorBidi" w:cs="Cordia New" w:hint="cs"/>
          <w:sz w:val="32"/>
          <w:szCs w:val="32"/>
          <w:cs/>
        </w:rPr>
        <w:t>อัตราการเติบโตของเศรษฐกิจ</w:t>
      </w:r>
      <w:r w:rsidR="00371479" w:rsidRPr="00345779">
        <w:rPr>
          <w:rFonts w:asciiTheme="minorBidi" w:hAnsiTheme="minorBidi" w:cs="Cordia New"/>
          <w:sz w:val="32"/>
          <w:szCs w:val="32"/>
          <w:cs/>
        </w:rPr>
        <w:t>ไทยไว้ที่ 2.0</w:t>
      </w:r>
      <w:r w:rsidR="00371479" w:rsidRPr="00345779">
        <w:rPr>
          <w:rFonts w:asciiTheme="minorBidi" w:hAnsiTheme="minorBidi" w:cs="Cordia New"/>
          <w:sz w:val="32"/>
          <w:szCs w:val="32"/>
        </w:rPr>
        <w:t>%</w:t>
      </w:r>
      <w:r w:rsidR="00371479" w:rsidRPr="5C0D9D97">
        <w:rPr>
          <w:rFonts w:asciiTheme="minorBidi" w:hAnsiTheme="minorBidi" w:cs="Cordia New"/>
          <w:sz w:val="32"/>
          <w:szCs w:val="32"/>
        </w:rPr>
        <w:t xml:space="preserve"> </w:t>
      </w:r>
      <w:r w:rsidR="00371479" w:rsidRPr="5C0D9D97">
        <w:rPr>
          <w:rFonts w:asciiTheme="minorBidi" w:hAnsiTheme="minorBidi" w:cs="Cordia New"/>
          <w:sz w:val="32"/>
          <w:szCs w:val="32"/>
          <w:cs/>
        </w:rPr>
        <w:t>โดย</w:t>
      </w:r>
      <w:r w:rsidRPr="5C0D9D97">
        <w:rPr>
          <w:rFonts w:asciiTheme="minorBidi" w:hAnsiTheme="minorBidi" w:cs="Cordia New"/>
          <w:sz w:val="32"/>
          <w:szCs w:val="32"/>
          <w:cs/>
        </w:rPr>
        <w:t>เศรษฐกิจไทยในครึ่งปีหลังมีแนวโน้มชะลอลงจากแรงส่ง</w:t>
      </w:r>
      <w:r w:rsidR="00B918BD">
        <w:rPr>
          <w:rFonts w:asciiTheme="minorBidi" w:hAnsiTheme="minorBidi" w:cs="Cordia New" w:hint="cs"/>
          <w:sz w:val="32"/>
          <w:szCs w:val="32"/>
          <w:cs/>
        </w:rPr>
        <w:t>ของ</w:t>
      </w:r>
      <w:r w:rsidRPr="5C0D9D97">
        <w:rPr>
          <w:rFonts w:asciiTheme="minorBidi" w:hAnsiTheme="minorBidi" w:cs="Cordia New"/>
          <w:sz w:val="32"/>
          <w:szCs w:val="32"/>
          <w:cs/>
        </w:rPr>
        <w:t>การส่งออกที่แผ่วลงหลังเร่งตัวสูงในช่วงครึ่งปีแรก ขณะที่การบริโภคยังฟื้นตัวอย่างเปราะบางภายใต้</w:t>
      </w:r>
      <w:r w:rsidR="00D34533">
        <w:rPr>
          <w:rFonts w:asciiTheme="minorBidi" w:hAnsiTheme="minorBidi" w:cs="Cordia New" w:hint="cs"/>
          <w:sz w:val="32"/>
          <w:szCs w:val="32"/>
          <w:cs/>
        </w:rPr>
        <w:t>กำ</w:t>
      </w:r>
      <w:r w:rsidRPr="5C0D9D97">
        <w:rPr>
          <w:rFonts w:asciiTheme="minorBidi" w:hAnsiTheme="minorBidi" w:cs="Cordia New"/>
          <w:sz w:val="32"/>
          <w:szCs w:val="32"/>
          <w:cs/>
        </w:rPr>
        <w:t>ลังซื้อที่อ่อนแรง แม้ในไตรมาส 3/2569 จะได้รับแรงหนุนจากมาตรการภาครัฐ ด้านการลงทุน</w:t>
      </w:r>
      <w:r w:rsidR="00374174">
        <w:rPr>
          <w:rFonts w:asciiTheme="minorBidi" w:hAnsiTheme="minorBidi" w:cs="Cordia New" w:hint="cs"/>
          <w:sz w:val="32"/>
          <w:szCs w:val="32"/>
          <w:cs/>
        </w:rPr>
        <w:t>ภาคเอกชน</w:t>
      </w:r>
      <w:r w:rsidRPr="5C0D9D97">
        <w:rPr>
          <w:rFonts w:asciiTheme="minorBidi" w:hAnsiTheme="minorBidi" w:cs="Cordia New"/>
          <w:sz w:val="32"/>
          <w:szCs w:val="32"/>
          <w:cs/>
        </w:rPr>
        <w:t>คาด</w:t>
      </w:r>
      <w:r w:rsidR="00D34533">
        <w:rPr>
          <w:rFonts w:asciiTheme="minorBidi" w:hAnsiTheme="minorBidi" w:cs="Cordia New" w:hint="cs"/>
          <w:sz w:val="32"/>
          <w:szCs w:val="32"/>
          <w:cs/>
        </w:rPr>
        <w:t>ว่า</w:t>
      </w:r>
      <w:r w:rsidR="00374174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Pr="5C0D9D97">
        <w:rPr>
          <w:rFonts w:asciiTheme="minorBidi" w:hAnsiTheme="minorBidi" w:cs="Cordia New"/>
          <w:sz w:val="32"/>
          <w:szCs w:val="32"/>
          <w:cs/>
        </w:rPr>
        <w:t xml:space="preserve">ยังขยายตัวในระดับสูงจาก </w:t>
      </w:r>
      <w:r w:rsidRPr="5C0D9D97">
        <w:rPr>
          <w:rFonts w:asciiTheme="minorBidi" w:hAnsiTheme="minorBidi"/>
          <w:sz w:val="32"/>
          <w:szCs w:val="32"/>
        </w:rPr>
        <w:t xml:space="preserve">FDI </w:t>
      </w:r>
      <w:r w:rsidR="00B918BD">
        <w:rPr>
          <w:rFonts w:asciiTheme="minorBidi" w:hAnsiTheme="minorBidi" w:hint="cs"/>
          <w:sz w:val="32"/>
          <w:szCs w:val="32"/>
          <w:cs/>
        </w:rPr>
        <w:t>อย่างไรก็ตาม</w:t>
      </w:r>
      <w:r w:rsidR="0045275C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Pr="5C0D9D97">
        <w:rPr>
          <w:rFonts w:asciiTheme="minorBidi" w:hAnsiTheme="minorBidi" w:cs="Cordia New"/>
          <w:sz w:val="32"/>
          <w:szCs w:val="32"/>
          <w:cs/>
        </w:rPr>
        <w:t>การ</w:t>
      </w:r>
      <w:r w:rsidR="0024449A" w:rsidRPr="5C0D9D97">
        <w:rPr>
          <w:rFonts w:asciiTheme="minorBidi" w:hAnsiTheme="minorBidi" w:cs="Cordia New"/>
          <w:sz w:val="32"/>
          <w:szCs w:val="32"/>
          <w:cs/>
        </w:rPr>
        <w:t>นำ</w:t>
      </w:r>
      <w:r w:rsidRPr="5C0D9D97">
        <w:rPr>
          <w:rFonts w:asciiTheme="minorBidi" w:hAnsiTheme="minorBidi" w:cs="Cordia New"/>
          <w:sz w:val="32"/>
          <w:szCs w:val="32"/>
          <w:cs/>
        </w:rPr>
        <w:t>เข้าสินค้าทุนที่เพิ่มขึ้นจะ</w:t>
      </w:r>
      <w:r w:rsidR="0045275C">
        <w:rPr>
          <w:rFonts w:asciiTheme="minorBidi" w:hAnsiTheme="minorBidi" w:cs="Cordia New" w:hint="cs"/>
          <w:sz w:val="32"/>
          <w:szCs w:val="32"/>
          <w:cs/>
        </w:rPr>
        <w:t>จำกัด</w:t>
      </w:r>
      <w:r w:rsidRPr="5C0D9D97">
        <w:rPr>
          <w:rFonts w:asciiTheme="minorBidi" w:hAnsiTheme="minorBidi" w:cs="Cordia New"/>
          <w:sz w:val="32"/>
          <w:szCs w:val="32"/>
          <w:cs/>
        </w:rPr>
        <w:t xml:space="preserve">ผลบวกต่อ </w:t>
      </w:r>
      <w:r w:rsidRPr="5C0D9D97">
        <w:rPr>
          <w:rFonts w:asciiTheme="minorBidi" w:hAnsiTheme="minorBidi"/>
          <w:sz w:val="32"/>
          <w:szCs w:val="32"/>
        </w:rPr>
        <w:t xml:space="preserve">GDP </w:t>
      </w:r>
      <w:r w:rsidRPr="5C0D9D97">
        <w:rPr>
          <w:rFonts w:asciiTheme="minorBidi" w:hAnsiTheme="minorBidi" w:cs="Cordia New"/>
          <w:sz w:val="32"/>
          <w:szCs w:val="32"/>
          <w:cs/>
        </w:rPr>
        <w:t>และกดดันดุลการค้าและ</w:t>
      </w:r>
      <w:r w:rsidR="00374174">
        <w:rPr>
          <w:rFonts w:asciiTheme="minorBidi" w:hAnsiTheme="minorBidi" w:cs="Cordia New" w:hint="cs"/>
          <w:sz w:val="32"/>
          <w:szCs w:val="32"/>
          <w:cs/>
        </w:rPr>
        <w:t>ดุล</w:t>
      </w:r>
      <w:r w:rsidRPr="5C0D9D97">
        <w:rPr>
          <w:rFonts w:asciiTheme="minorBidi" w:hAnsiTheme="minorBidi" w:cs="Cordia New"/>
          <w:sz w:val="32"/>
          <w:szCs w:val="32"/>
          <w:cs/>
        </w:rPr>
        <w:t>บัญชีเดินสะพัด</w:t>
      </w:r>
      <w:r w:rsidR="00D978E5">
        <w:rPr>
          <w:rFonts w:asciiTheme="minorBidi" w:hAnsiTheme="minorBidi" w:cs="Cordia New" w:hint="cs"/>
          <w:sz w:val="32"/>
          <w:szCs w:val="32"/>
          <w:cs/>
        </w:rPr>
        <w:t>ให้อ่อนแอลง</w:t>
      </w:r>
      <w:r w:rsidRPr="5C0D9D97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E52926" w:rsidRPr="5C0D9D97">
        <w:rPr>
          <w:rFonts w:asciiTheme="minorBidi" w:hAnsiTheme="minorBidi" w:cs="Cordia New"/>
          <w:sz w:val="32"/>
          <w:szCs w:val="32"/>
          <w:cs/>
        </w:rPr>
        <w:t>ด้านความเสี่ยง</w:t>
      </w:r>
      <w:r w:rsidR="00C75070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="00B918BD">
        <w:rPr>
          <w:rFonts w:asciiTheme="minorBidi" w:hAnsiTheme="minorBidi" w:cs="Cordia New" w:hint="cs"/>
          <w:sz w:val="32"/>
          <w:szCs w:val="32"/>
          <w:cs/>
        </w:rPr>
        <w:t>ยังคงเป็น</w:t>
      </w:r>
      <w:r w:rsidR="003A6205">
        <w:rPr>
          <w:rFonts w:asciiTheme="minorBidi" w:hAnsiTheme="minorBidi" w:cs="Cordia New" w:hint="cs"/>
          <w:sz w:val="32"/>
          <w:szCs w:val="32"/>
          <w:cs/>
        </w:rPr>
        <w:t>สถานการณ์ความ</w:t>
      </w:r>
      <w:r w:rsidRPr="5C0D9D97">
        <w:rPr>
          <w:rFonts w:asciiTheme="minorBidi" w:hAnsiTheme="minorBidi" w:cs="Cordia New"/>
          <w:sz w:val="32"/>
          <w:szCs w:val="32"/>
          <w:cs/>
        </w:rPr>
        <w:t>ขัดแย้งในตะวันออกกลาง</w:t>
      </w:r>
      <w:r w:rsidR="00B918BD">
        <w:rPr>
          <w:rFonts w:asciiTheme="minorBidi" w:hAnsiTheme="minorBidi" w:cs="Cordia New" w:hint="cs"/>
          <w:sz w:val="32"/>
          <w:szCs w:val="32"/>
          <w:cs/>
        </w:rPr>
        <w:t>ซึ่งอาจส่งผล</w:t>
      </w:r>
      <w:r w:rsidR="00E52926" w:rsidRPr="5C0D9D97">
        <w:rPr>
          <w:rFonts w:asciiTheme="minorBidi" w:hAnsiTheme="minorBidi" w:cs="Cordia New"/>
          <w:sz w:val="32"/>
          <w:szCs w:val="32"/>
          <w:cs/>
        </w:rPr>
        <w:t>ให้</w:t>
      </w:r>
      <w:r w:rsidRPr="5C0D9D97">
        <w:rPr>
          <w:rFonts w:asciiTheme="minorBidi" w:hAnsiTheme="minorBidi" w:cs="Cordia New"/>
          <w:sz w:val="32"/>
          <w:szCs w:val="32"/>
          <w:cs/>
        </w:rPr>
        <w:t>ราคาพลังงานทรงตัวในระดับสูง ขณะที่ความเสี่ยงจากเอลนีโญ่และมาตรการการค้า</w:t>
      </w:r>
      <w:r w:rsidR="003A6205">
        <w:rPr>
          <w:rFonts w:asciiTheme="minorBidi" w:hAnsiTheme="minorBidi" w:cs="Cordia New" w:hint="cs"/>
          <w:sz w:val="32"/>
          <w:szCs w:val="32"/>
          <w:cs/>
        </w:rPr>
        <w:t>ของ</w:t>
      </w:r>
      <w:r w:rsidRPr="5C0D9D97">
        <w:rPr>
          <w:rFonts w:asciiTheme="minorBidi" w:hAnsiTheme="minorBidi" w:cs="Cordia New"/>
          <w:sz w:val="32"/>
          <w:szCs w:val="32"/>
          <w:cs/>
        </w:rPr>
        <w:t>สหรัฐฯ เป็นปัจจัยที่ต้องติดตาม</w:t>
      </w:r>
      <w:r w:rsidR="00BD1083" w:rsidRPr="5C0D9D97">
        <w:rPr>
          <w:rFonts w:asciiTheme="minorBidi" w:hAnsiTheme="minorBidi" w:cs="Cordia New"/>
          <w:sz w:val="32"/>
          <w:szCs w:val="32"/>
          <w:cs/>
        </w:rPr>
        <w:t>ในระยะข้างหน้า</w:t>
      </w:r>
    </w:p>
    <w:p w14:paraId="3DFBFC39" w14:textId="3E4B1C63" w:rsidR="007C06F5" w:rsidRDefault="007C06F5" w:rsidP="002C7CE0">
      <w:pPr>
        <w:pStyle w:val="ListParagraph"/>
        <w:ind w:left="0" w:firstLine="720"/>
        <w:jc w:val="thaiDistribute"/>
        <w:rPr>
          <w:rFonts w:asciiTheme="minorBidi" w:hAnsiTheme="minorBidi" w:cs="Cordia New"/>
          <w:sz w:val="32"/>
          <w:szCs w:val="32"/>
        </w:rPr>
      </w:pPr>
      <w:r w:rsidRPr="007C06F5">
        <w:rPr>
          <w:rFonts w:asciiTheme="minorBidi" w:hAnsiTheme="minorBidi" w:cs="Cordia New"/>
          <w:b/>
          <w:bCs/>
          <w:sz w:val="32"/>
          <w:szCs w:val="32"/>
          <w:cs/>
        </w:rPr>
        <w:t>ดร.กาญจนา โชคไพศาลศิลป์ ผู้บริหารงานวิจัย บริษัท ศูนย์วิจัยกสิกรไทย จำกัด</w:t>
      </w:r>
      <w:r w:rsidRPr="007C06F5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557DD6">
        <w:rPr>
          <w:rFonts w:asciiTheme="minorBidi" w:hAnsiTheme="minorBidi" w:cs="Cordia New" w:hint="cs"/>
          <w:sz w:val="32"/>
          <w:szCs w:val="32"/>
          <w:cs/>
        </w:rPr>
        <w:t>เปิดเผย</w:t>
      </w:r>
      <w:r w:rsidRPr="007C06F5">
        <w:rPr>
          <w:rFonts w:asciiTheme="minorBidi" w:hAnsiTheme="minorBidi" w:cs="Cordia New"/>
          <w:sz w:val="32"/>
          <w:szCs w:val="32"/>
          <w:cs/>
        </w:rPr>
        <w:t>ว่า ทิศทางดอกเบี้ยนโยบายของไทยคาดว่าจะทรงตัวที่ระดับ 1.00% จนถึงสิ้นปี 2569 อย่างไรก็ตาม ต้นทุนการกู้ยืมของภาคเอกชนในตลาดตราสารหนี้อาจปรับสูงขึ้นตามทิศทางอัตราผลตอบแทนพันธบัตรรัฐบาลไทย ขณะที่เงินบาท</w:t>
      </w:r>
      <w:r w:rsidR="00B918BD">
        <w:rPr>
          <w:rFonts w:asciiTheme="minorBidi" w:hAnsiTheme="minorBidi" w:cs="Cordia New" w:hint="cs"/>
          <w:sz w:val="32"/>
          <w:szCs w:val="32"/>
          <w:cs/>
        </w:rPr>
        <w:t>ที่</w:t>
      </w:r>
      <w:r w:rsidRPr="007C06F5">
        <w:rPr>
          <w:rFonts w:asciiTheme="minorBidi" w:hAnsiTheme="minorBidi" w:cs="Cordia New"/>
          <w:sz w:val="32"/>
          <w:szCs w:val="32"/>
          <w:cs/>
        </w:rPr>
        <w:t>แข็งค่า</w:t>
      </w:r>
      <w:r w:rsidR="00B918BD">
        <w:rPr>
          <w:rFonts w:asciiTheme="minorBidi" w:hAnsiTheme="minorBidi" w:cs="Cordia New" w:hint="cs"/>
          <w:sz w:val="32"/>
          <w:szCs w:val="32"/>
          <w:cs/>
        </w:rPr>
        <w:t>ขึ้น</w:t>
      </w:r>
      <w:r w:rsidRPr="007C06F5">
        <w:rPr>
          <w:rFonts w:asciiTheme="minorBidi" w:hAnsiTheme="minorBidi" w:cs="Cordia New"/>
          <w:sz w:val="32"/>
          <w:szCs w:val="32"/>
          <w:cs/>
        </w:rPr>
        <w:t xml:space="preserve">ในระยะนี้ เป็นเพราะปัจจัยจากฝั่งเงินดอลลาร์ฯ ทำให้ในช่วงที่เหลือของปียังต้องติดตามสัญญาณทิศทางดอกเบี้ยของเฟดและสถานการณ์ในตะวันออกกลางเป็นสำคัญ ด้านแนวโน้มสินเชื่อในระบบธนาคารพาณิชย์จดทะเบียนในประเทศ แม้กิจกรรมทางเศรษฐกิจอาจชะลอลงในช่วงครึ่งปีหลัง แต่คาดว่าสินเชื่อธุรกิจรายใหญ่จะประคองแรงส่งเหนือ 5.0% </w:t>
      </w:r>
      <w:r w:rsidRPr="007C06F5">
        <w:rPr>
          <w:rFonts w:asciiTheme="minorBidi" w:hAnsiTheme="minorBidi" w:cs="Cordia New"/>
          <w:sz w:val="32"/>
          <w:szCs w:val="32"/>
        </w:rPr>
        <w:t xml:space="preserve">YoY </w:t>
      </w:r>
      <w:r w:rsidRPr="007C06F5">
        <w:rPr>
          <w:rFonts w:asciiTheme="minorBidi" w:hAnsiTheme="minorBidi" w:cs="Cordia New"/>
          <w:sz w:val="32"/>
          <w:szCs w:val="32"/>
          <w:cs/>
        </w:rPr>
        <w:t>ได้ต่อเนื่อง อย่างไรก็ตาม</w:t>
      </w:r>
      <w:r w:rsidR="007675AC">
        <w:rPr>
          <w:rFonts w:asciiTheme="minorBidi" w:hAnsiTheme="minorBidi" w:cs="Cordia New"/>
          <w:sz w:val="32"/>
          <w:szCs w:val="32"/>
        </w:rPr>
        <w:t xml:space="preserve"> </w:t>
      </w:r>
      <w:r w:rsidR="00B918BD">
        <w:rPr>
          <w:rFonts w:asciiTheme="minorBidi" w:hAnsiTheme="minorBidi" w:cs="Cordia New" w:hint="cs"/>
          <w:sz w:val="32"/>
          <w:szCs w:val="32"/>
          <w:cs/>
        </w:rPr>
        <w:t>ศูนย์วิจัยกสิกรไทย</w:t>
      </w:r>
      <w:r w:rsidR="007675AC">
        <w:rPr>
          <w:rFonts w:asciiTheme="minorBidi" w:hAnsiTheme="minorBidi" w:cs="Cordia New" w:hint="cs"/>
          <w:sz w:val="32"/>
          <w:szCs w:val="32"/>
          <w:cs/>
        </w:rPr>
        <w:t>ยังคง</w:t>
      </w:r>
      <w:r w:rsidR="00030215">
        <w:rPr>
          <w:rFonts w:asciiTheme="minorBidi" w:hAnsiTheme="minorBidi" w:cs="Cordia New" w:hint="cs"/>
          <w:sz w:val="32"/>
          <w:szCs w:val="32"/>
          <w:cs/>
        </w:rPr>
        <w:t>ตัวเลขคาดการณ์</w:t>
      </w:r>
      <w:r w:rsidR="008A0CB5">
        <w:rPr>
          <w:rFonts w:asciiTheme="minorBidi" w:hAnsiTheme="minorBidi" w:cs="Cordia New" w:hint="cs"/>
          <w:sz w:val="32"/>
          <w:szCs w:val="32"/>
          <w:cs/>
        </w:rPr>
        <w:t>การ</w:t>
      </w:r>
      <w:r w:rsidR="00030215">
        <w:rPr>
          <w:rFonts w:asciiTheme="minorBidi" w:hAnsiTheme="minorBidi" w:cs="Cordia New" w:hint="cs"/>
          <w:sz w:val="32"/>
          <w:szCs w:val="32"/>
          <w:cs/>
        </w:rPr>
        <w:t>เติบโตของ</w:t>
      </w:r>
      <w:r w:rsidR="00906E65">
        <w:rPr>
          <w:rFonts w:asciiTheme="minorBidi" w:hAnsiTheme="minorBidi" w:cs="Cordia New" w:hint="cs"/>
          <w:sz w:val="32"/>
          <w:szCs w:val="32"/>
          <w:cs/>
        </w:rPr>
        <w:t>สินเชื่อในภาพรวมปี 2569 ไว้ที่ 0.5</w:t>
      </w:r>
      <w:r w:rsidR="00906E65">
        <w:rPr>
          <w:rFonts w:asciiTheme="minorBidi" w:hAnsiTheme="minorBidi" w:cs="Cordia New"/>
          <w:sz w:val="32"/>
          <w:szCs w:val="32"/>
        </w:rPr>
        <w:t xml:space="preserve">% YoY </w:t>
      </w:r>
      <w:r w:rsidR="00906E65">
        <w:rPr>
          <w:rFonts w:asciiTheme="minorBidi" w:hAnsiTheme="minorBidi" w:cs="Cordia New" w:hint="cs"/>
          <w:sz w:val="32"/>
          <w:szCs w:val="32"/>
          <w:cs/>
        </w:rPr>
        <w:t>เนื่องจาก</w:t>
      </w:r>
      <w:r w:rsidR="00B918BD">
        <w:rPr>
          <w:rFonts w:asciiTheme="minorBidi" w:hAnsiTheme="minorBidi" w:cs="Cordia New" w:hint="cs"/>
          <w:sz w:val="32"/>
          <w:szCs w:val="32"/>
          <w:cs/>
        </w:rPr>
        <w:t>การฟื้นตัวของสินเชื่อ</w:t>
      </w:r>
      <w:r w:rsidRPr="007C06F5">
        <w:rPr>
          <w:rFonts w:asciiTheme="minorBidi" w:hAnsiTheme="minorBidi" w:cs="Cordia New"/>
          <w:sz w:val="32"/>
          <w:szCs w:val="32"/>
          <w:cs/>
        </w:rPr>
        <w:t>ยังไม่กระจายถึงเอสเอ็มอี</w:t>
      </w:r>
      <w:r w:rsidR="00B918BD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Pr="007C06F5">
        <w:rPr>
          <w:rFonts w:asciiTheme="minorBidi" w:hAnsiTheme="minorBidi" w:cs="Cordia New"/>
          <w:sz w:val="32"/>
          <w:szCs w:val="32"/>
          <w:cs/>
        </w:rPr>
        <w:t>เช่นเดียวกับสินเชื่อรายย่อยที่ยังอยู่ในกระบวนการปรับลดสัดส่วนหนี้ครัวเรือนต่อ</w:t>
      </w:r>
      <w:r>
        <w:rPr>
          <w:rFonts w:asciiTheme="minorBidi" w:hAnsiTheme="minorBidi" w:cs="Cordia New"/>
          <w:sz w:val="32"/>
          <w:szCs w:val="32"/>
        </w:rPr>
        <w:t xml:space="preserve"> GDP </w:t>
      </w:r>
      <w:r w:rsidRPr="007C06F5">
        <w:rPr>
          <w:rFonts w:asciiTheme="minorBidi" w:hAnsiTheme="minorBidi" w:cs="Cordia New"/>
          <w:sz w:val="32"/>
          <w:szCs w:val="32"/>
          <w:cs/>
        </w:rPr>
        <w:t>(</w:t>
      </w:r>
      <w:r w:rsidRPr="007C06F5">
        <w:rPr>
          <w:rFonts w:asciiTheme="minorBidi" w:hAnsiTheme="minorBidi" w:cs="Cordia New"/>
          <w:sz w:val="32"/>
          <w:szCs w:val="32"/>
        </w:rPr>
        <w:t xml:space="preserve">Debt Deleveraging) </w:t>
      </w:r>
      <w:r w:rsidRPr="007C06F5">
        <w:rPr>
          <w:rFonts w:asciiTheme="minorBidi" w:hAnsiTheme="minorBidi" w:cs="Cordia New"/>
          <w:sz w:val="32"/>
          <w:szCs w:val="32"/>
          <w:cs/>
        </w:rPr>
        <w:t xml:space="preserve">ด้านคุณภาพสินเชื่อ สัดส่วนเอ็นพีแอลของระบบธนาคารพาณิชย์มีโอกาสขยับขึ้นเล็กน้อยจาก 2.76% ต่อสินเชื่อรวม ณ </w:t>
      </w:r>
      <w:r w:rsidR="008A0CB5">
        <w:rPr>
          <w:rFonts w:asciiTheme="minorBidi" w:hAnsiTheme="minorBidi" w:cs="Cordia New"/>
          <w:sz w:val="32"/>
          <w:szCs w:val="32"/>
          <w:cs/>
        </w:rPr>
        <w:br/>
      </w:r>
      <w:r w:rsidRPr="007C06F5">
        <w:rPr>
          <w:rFonts w:asciiTheme="minorBidi" w:hAnsiTheme="minorBidi" w:cs="Cordia New"/>
          <w:sz w:val="32"/>
          <w:szCs w:val="32"/>
          <w:cs/>
        </w:rPr>
        <w:t xml:space="preserve">สิ้นไตรมาส 2/2569 เข้าหากรอบคาดการณ์ที่ 2.80-3.00% ณ สิ้นปี 2569 แม้จะมีการปรับโครงสร้างหนี้เชิงรุก </w:t>
      </w:r>
      <w:r w:rsidR="008A0CB5">
        <w:rPr>
          <w:rFonts w:asciiTheme="minorBidi" w:hAnsiTheme="minorBidi" w:cs="Cordia New"/>
          <w:sz w:val="32"/>
          <w:szCs w:val="32"/>
          <w:cs/>
        </w:rPr>
        <w:br/>
      </w:r>
      <w:r w:rsidRPr="007C06F5">
        <w:rPr>
          <w:rFonts w:asciiTheme="minorBidi" w:hAnsiTheme="minorBidi" w:cs="Cordia New"/>
          <w:sz w:val="32"/>
          <w:szCs w:val="32"/>
          <w:cs/>
        </w:rPr>
        <w:lastRenderedPageBreak/>
        <w:t xml:space="preserve">แต่ความไม่แน่นอนทางเศรษฐกิจ </w:t>
      </w:r>
      <w:r w:rsidR="00B918BD">
        <w:rPr>
          <w:rFonts w:asciiTheme="minorBidi" w:hAnsiTheme="minorBidi" w:cs="Cordia New" w:hint="cs"/>
          <w:sz w:val="32"/>
          <w:szCs w:val="32"/>
          <w:cs/>
        </w:rPr>
        <w:t>อาจส่งผล</w:t>
      </w:r>
      <w:r w:rsidRPr="007C06F5">
        <w:rPr>
          <w:rFonts w:asciiTheme="minorBidi" w:hAnsiTheme="minorBidi" w:cs="Cordia New"/>
          <w:sz w:val="32"/>
          <w:szCs w:val="32"/>
          <w:cs/>
        </w:rPr>
        <w:t>ให้สัดส่วนหนี้ที่ผ่านการปรับโครงสร้างหนี้ไหลกลับมาเป็นเอ็นพีแอลในสัดส่วนที่สูงขึ้น</w:t>
      </w:r>
    </w:p>
    <w:p w14:paraId="1735AFC8" w14:textId="602FF857" w:rsidR="009B28BA" w:rsidRPr="009B28BA" w:rsidRDefault="009B28BA" w:rsidP="009B28BA">
      <w:pPr>
        <w:spacing w:after="120"/>
        <w:ind w:firstLine="720"/>
        <w:jc w:val="thaiDistribute"/>
        <w:rPr>
          <w:rFonts w:ascii="Cordia New" w:eastAsia="Cordia New" w:hAnsi="Cordia New" w:cs="Cordia New"/>
          <w:sz w:val="32"/>
          <w:szCs w:val="32"/>
        </w:rPr>
      </w:pPr>
      <w:r w:rsidRPr="009B28BA">
        <w:rPr>
          <w:rFonts w:ascii="Cordia New" w:eastAsia="Cordia New" w:hAnsi="Cordia New" w:cs="Cordia New"/>
          <w:b/>
          <w:bCs/>
          <w:sz w:val="32"/>
          <w:szCs w:val="32"/>
          <w:cs/>
        </w:rPr>
        <w:t>ดร.</w:t>
      </w:r>
      <w:r w:rsidR="00092326" w:rsidRPr="009B28BA">
        <w:rPr>
          <w:rFonts w:ascii="Cordia New" w:eastAsia="Cordia New" w:hAnsi="Cordia New" w:cs="Cordia New"/>
          <w:b/>
          <w:bCs/>
          <w:sz w:val="32"/>
          <w:szCs w:val="32"/>
          <w:cs/>
        </w:rPr>
        <w:t>รุจิพันธ์ อัสสะรัตน์ ผู้ช่วยกรรมการผู้จัดการ บริษัท ศูนย์วิจัยกสิกรไทย จำกัด</w:t>
      </w:r>
      <w:r w:rsidR="00092326" w:rsidRPr="009B28BA">
        <w:rPr>
          <w:rFonts w:ascii="Cordia New" w:eastAsia="Cordia New" w:hAnsi="Cordia New" w:cs="Cordia New"/>
          <w:sz w:val="32"/>
          <w:szCs w:val="32"/>
          <w:cs/>
        </w:rPr>
        <w:t xml:space="preserve"> เปิดเผยว่า อุตสาหกรรมยานยนต์ไทยกำลังเผชิญจุดเปลี่ยนสำคัญ โดยปริมาณการผลิตรถยนต์ในประเทศมีแนวโน้มลดลง สวนทางกับการนำเข้าที่ขยายตัวต่อเนื่อง โดยเฉพาะรถยนต์ไฟฟ้าแบบแบตเตอรี่ (</w:t>
      </w:r>
      <w:r w:rsidR="00092326" w:rsidRPr="009B28BA">
        <w:rPr>
          <w:rFonts w:ascii="Cordia New" w:eastAsia="Cordia New" w:hAnsi="Cordia New" w:cs="Cordia New"/>
          <w:sz w:val="32"/>
          <w:szCs w:val="32"/>
        </w:rPr>
        <w:t xml:space="preserve">BEV) </w:t>
      </w:r>
      <w:r w:rsidR="00092326" w:rsidRPr="009B28BA">
        <w:rPr>
          <w:rFonts w:ascii="Cordia New" w:eastAsia="Cordia New" w:hAnsi="Cordia New" w:cs="Cordia New"/>
          <w:sz w:val="32"/>
          <w:szCs w:val="32"/>
          <w:cs/>
        </w:rPr>
        <w:t xml:space="preserve">ซึ่งมีสัดส่วนสูงถึง </w:t>
      </w:r>
      <w:r w:rsidR="00092326" w:rsidRPr="009B28BA">
        <w:rPr>
          <w:rFonts w:ascii="Cordia New" w:eastAsia="Cordia New" w:hAnsi="Cordia New" w:cs="Cordia New"/>
          <w:sz w:val="32"/>
          <w:szCs w:val="32"/>
        </w:rPr>
        <w:t xml:space="preserve">72% </w:t>
      </w:r>
      <w:r w:rsidR="00092326" w:rsidRPr="009B28BA">
        <w:rPr>
          <w:rFonts w:ascii="Cordia New" w:eastAsia="Cordia New" w:hAnsi="Cordia New" w:cs="Cordia New"/>
          <w:sz w:val="32"/>
          <w:szCs w:val="32"/>
          <w:cs/>
        </w:rPr>
        <w:t xml:space="preserve">ของมูลค่านำเข้ารถยนต์ทั้งหมดของไทยในช่วง </w:t>
      </w:r>
      <w:r w:rsidR="00092326" w:rsidRPr="009B28BA">
        <w:rPr>
          <w:rFonts w:ascii="Cordia New" w:eastAsia="Cordia New" w:hAnsi="Cordia New" w:cs="Cordia New"/>
          <w:sz w:val="32"/>
          <w:szCs w:val="32"/>
        </w:rPr>
        <w:t xml:space="preserve">7 </w:t>
      </w:r>
      <w:r w:rsidR="00092326" w:rsidRPr="009B28BA">
        <w:rPr>
          <w:rFonts w:ascii="Cordia New" w:eastAsia="Cordia New" w:hAnsi="Cordia New" w:cs="Cordia New"/>
          <w:sz w:val="32"/>
          <w:szCs w:val="32"/>
          <w:cs/>
        </w:rPr>
        <w:t xml:space="preserve">เดือนแรกของปี </w:t>
      </w:r>
      <w:r w:rsidR="00092326" w:rsidRPr="009B28BA">
        <w:rPr>
          <w:rFonts w:ascii="Cordia New" w:eastAsia="Cordia New" w:hAnsi="Cordia New" w:cs="Cordia New"/>
          <w:sz w:val="32"/>
          <w:szCs w:val="32"/>
        </w:rPr>
        <w:t xml:space="preserve">2569 </w:t>
      </w:r>
      <w:r w:rsidR="00092326" w:rsidRPr="009B28BA">
        <w:rPr>
          <w:rFonts w:ascii="Cordia New" w:eastAsia="Cordia New" w:hAnsi="Cordia New" w:cs="Cordia New"/>
          <w:sz w:val="32"/>
          <w:szCs w:val="32"/>
          <w:cs/>
        </w:rPr>
        <w:t xml:space="preserve">ทั้งนี้ ภาครัฐกำลังอยู่ระหว่างพิจารณามาตรการเพื่อผลักดันการเปลี่ยนผ่านอุตสาหกรรมยานยนต์ไทยสู่การผลิตรถยนต์ที่เป็นมิตรต่อสิ่งแวดล้อมมากขึ้น ทั้ง </w:t>
      </w:r>
      <w:r w:rsidR="00092326" w:rsidRPr="009B28BA">
        <w:rPr>
          <w:rFonts w:ascii="Cordia New" w:eastAsia="Cordia New" w:hAnsi="Cordia New" w:cs="Cordia New"/>
          <w:sz w:val="32"/>
          <w:szCs w:val="32"/>
        </w:rPr>
        <w:t xml:space="preserve">BEV </w:t>
      </w:r>
      <w:r w:rsidR="00092326" w:rsidRPr="009B28BA">
        <w:rPr>
          <w:rFonts w:ascii="Cordia New" w:eastAsia="Cordia New" w:hAnsi="Cordia New" w:cs="Cordia New"/>
          <w:sz w:val="32"/>
          <w:szCs w:val="32"/>
          <w:cs/>
        </w:rPr>
        <w:t>และรถยนต์ไฮบริด โดยใช้กลไกภาษีสรรพสามิตเพื่อจูงใจให้ผู้ประกอบการปรับจากการนำเข้าสู่การผลิตที่ใช้ชิ้นส่วนในประเทศมากขึ้น</w:t>
      </w:r>
      <w:r w:rsidR="00092326" w:rsidRPr="009B28BA">
        <w:rPr>
          <w:rFonts w:ascii="Cordia New" w:eastAsia="Cordia New" w:hAnsi="Cordia New" w:cs="Cordia New"/>
          <w:sz w:val="32"/>
          <w:szCs w:val="32"/>
        </w:rPr>
        <w:t xml:space="preserve"> </w:t>
      </w:r>
      <w:r w:rsidR="00092326" w:rsidRPr="009B28BA">
        <w:rPr>
          <w:rFonts w:ascii="Cordia New" w:eastAsia="Cordia New" w:hAnsi="Cordia New" w:cs="Cordia New"/>
          <w:sz w:val="32"/>
          <w:szCs w:val="32"/>
          <w:cs/>
        </w:rPr>
        <w:t>เพื่อสร้างมูลค่าเพิ่มในระบบเศรษฐกิจไทย</w:t>
      </w:r>
      <w:r w:rsidR="00092326" w:rsidRPr="009B28BA">
        <w:rPr>
          <w:rFonts w:ascii="Cordia New" w:eastAsia="Cordia New" w:hAnsi="Cordia New" w:cs="Cordia New"/>
          <w:sz w:val="32"/>
          <w:szCs w:val="32"/>
        </w:rPr>
        <w:t xml:space="preserve"> </w:t>
      </w:r>
      <w:r w:rsidR="00092326" w:rsidRPr="009B28BA">
        <w:rPr>
          <w:rFonts w:ascii="Cordia New" w:eastAsia="Cordia New" w:hAnsi="Cordia New" w:cs="Cordia New"/>
          <w:sz w:val="32"/>
          <w:szCs w:val="32"/>
          <w:cs/>
        </w:rPr>
        <w:t>อย่างไรก็ดี</w:t>
      </w:r>
      <w:r w:rsidR="00092326" w:rsidRPr="009B28BA">
        <w:rPr>
          <w:rFonts w:ascii="Cordia New" w:eastAsia="Cordia New" w:hAnsi="Cordia New" w:cs="Cordia New"/>
          <w:sz w:val="32"/>
          <w:szCs w:val="32"/>
        </w:rPr>
        <w:t xml:space="preserve"> </w:t>
      </w:r>
      <w:r w:rsidR="00092326" w:rsidRPr="009B28BA">
        <w:rPr>
          <w:rFonts w:ascii="Cordia New" w:eastAsia="Cordia New" w:hAnsi="Cordia New" w:cs="Cordia New"/>
          <w:sz w:val="32"/>
          <w:szCs w:val="32"/>
          <w:cs/>
        </w:rPr>
        <w:t>การกำหนดเกณฑ์มูลค่าเพิ่มของชิ้นส่วนในประเทศและการกำกับติดตามการดำเนินการตามเงื่อนไขอย่างมีประสิทธิภาพ</w:t>
      </w:r>
      <w:r w:rsidR="00092326" w:rsidRPr="009B28BA">
        <w:rPr>
          <w:rFonts w:ascii="Cordia New" w:eastAsia="Cordia New" w:hAnsi="Cordia New" w:cs="Cordia New"/>
          <w:sz w:val="32"/>
          <w:szCs w:val="32"/>
        </w:rPr>
        <w:t xml:space="preserve"> </w:t>
      </w:r>
      <w:r w:rsidR="00092326" w:rsidRPr="009B28BA">
        <w:rPr>
          <w:rFonts w:ascii="Cordia New" w:eastAsia="Cordia New" w:hAnsi="Cordia New" w:cs="Cordia New"/>
          <w:sz w:val="32"/>
          <w:szCs w:val="32"/>
          <w:cs/>
        </w:rPr>
        <w:t>จะเป็นปัจจัยสำคัญต่อความสำเร็จของมาตรการในระยะยาว หากดำเนินการได้ตามเป้าหมาย คาดว่ามาตรการดังกล่าวจะมีส่วนช่วยหนุนให้ปริมาณการผลิตรถยนต์ของไทยพลิกกลับมาขยายตัว</w:t>
      </w:r>
      <w:r w:rsidR="00B918BD">
        <w:rPr>
          <w:rFonts w:ascii="Cordia New" w:eastAsia="Cordia New" w:hAnsi="Cordia New" w:cs="Cordia New" w:hint="cs"/>
          <w:sz w:val="32"/>
          <w:szCs w:val="32"/>
          <w:cs/>
        </w:rPr>
        <w:t>ได้</w:t>
      </w:r>
      <w:r w:rsidR="00092326" w:rsidRPr="009B28BA">
        <w:rPr>
          <w:rFonts w:ascii="Cordia New" w:eastAsia="Cordia New" w:hAnsi="Cordia New" w:cs="Cordia New"/>
          <w:sz w:val="32"/>
          <w:szCs w:val="32"/>
          <w:cs/>
        </w:rPr>
        <w:t>ในปี</w:t>
      </w:r>
      <w:r w:rsidR="00092326" w:rsidRPr="009B28BA">
        <w:rPr>
          <w:rFonts w:ascii="Cordia New" w:eastAsia="Cordia New" w:hAnsi="Cordia New" w:cs="Cordia New"/>
          <w:sz w:val="32"/>
          <w:szCs w:val="32"/>
        </w:rPr>
        <w:t xml:space="preserve"> 2570 </w:t>
      </w:r>
      <w:r w:rsidR="00092326" w:rsidRPr="009B28BA">
        <w:rPr>
          <w:rFonts w:ascii="Cordia New" w:eastAsia="Cordia New" w:hAnsi="Cordia New" w:cs="Cordia New"/>
          <w:sz w:val="32"/>
          <w:szCs w:val="32"/>
          <w:cs/>
        </w:rPr>
        <w:t>จากที่คาดว่าจะหดตัว</w:t>
      </w:r>
      <w:r w:rsidR="00B918BD">
        <w:rPr>
          <w:rFonts w:ascii="Cordia New" w:eastAsia="Cordia New" w:hAnsi="Cordia New" w:cs="Cordia New" w:hint="cs"/>
          <w:sz w:val="32"/>
          <w:szCs w:val="32"/>
          <w:cs/>
        </w:rPr>
        <w:t>ประมาณ</w:t>
      </w:r>
      <w:r w:rsidR="00092326" w:rsidRPr="009B28BA">
        <w:rPr>
          <w:rFonts w:ascii="Cordia New" w:eastAsia="Cordia New" w:hAnsi="Cordia New" w:cs="Cordia New"/>
          <w:sz w:val="32"/>
          <w:szCs w:val="32"/>
        </w:rPr>
        <w:t xml:space="preserve"> 1.8% </w:t>
      </w:r>
      <w:r w:rsidR="00092326" w:rsidRPr="009B28BA">
        <w:rPr>
          <w:rFonts w:ascii="Cordia New" w:eastAsia="Cordia New" w:hAnsi="Cordia New" w:cs="Cordia New"/>
          <w:sz w:val="32"/>
          <w:szCs w:val="32"/>
          <w:cs/>
        </w:rPr>
        <w:t>ในปี</w:t>
      </w:r>
      <w:r w:rsidR="00092326" w:rsidRPr="009B28BA">
        <w:rPr>
          <w:rFonts w:ascii="Cordia New" w:eastAsia="Cordia New" w:hAnsi="Cordia New" w:cs="Cordia New"/>
          <w:sz w:val="32"/>
          <w:szCs w:val="32"/>
        </w:rPr>
        <w:t xml:space="preserve"> 2569</w:t>
      </w:r>
    </w:p>
    <w:p w14:paraId="05CB695D" w14:textId="74A74EBD" w:rsidR="00092326" w:rsidRPr="009B28BA" w:rsidRDefault="00092326" w:rsidP="003B0FDA">
      <w:pPr>
        <w:ind w:firstLine="720"/>
        <w:contextualSpacing/>
        <w:mirrorIndents/>
        <w:jc w:val="thaiDistribute"/>
        <w:rPr>
          <w:rFonts w:ascii="Cordia New" w:eastAsia="Cordia New" w:hAnsi="Cordia New" w:cs="Cordia New"/>
          <w:sz w:val="32"/>
          <w:szCs w:val="32"/>
        </w:rPr>
      </w:pPr>
    </w:p>
    <w:p w14:paraId="100A2760" w14:textId="6AEB439C" w:rsidR="0030460D" w:rsidRPr="00903A0F" w:rsidRDefault="0030460D" w:rsidP="008E7850">
      <w:pPr>
        <w:pStyle w:val="NormalWeb"/>
        <w:spacing w:after="0" w:afterAutospacing="0"/>
        <w:jc w:val="center"/>
        <w:rPr>
          <w:rFonts w:asciiTheme="minorBidi" w:hAnsiTheme="minorBidi" w:cstheme="minorBidi"/>
          <w:sz w:val="32"/>
          <w:szCs w:val="32"/>
        </w:rPr>
      </w:pPr>
      <w:r w:rsidRPr="00903A0F">
        <w:rPr>
          <w:rFonts w:asciiTheme="minorBidi" w:hAnsiTheme="minorBidi" w:cstheme="minorBidi"/>
          <w:sz w:val="32"/>
          <w:szCs w:val="32"/>
        </w:rPr>
        <w:t>*************************************</w:t>
      </w:r>
    </w:p>
    <w:sectPr w:rsidR="0030460D" w:rsidRPr="00903A0F" w:rsidSect="0075337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8" w:right="849" w:bottom="28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AF298" w14:textId="77777777" w:rsidR="008D1663" w:rsidRDefault="008D1663" w:rsidP="00F73D01">
      <w:pPr>
        <w:spacing w:after="0" w:line="240" w:lineRule="auto"/>
      </w:pPr>
      <w:r>
        <w:separator/>
      </w:r>
    </w:p>
  </w:endnote>
  <w:endnote w:type="continuationSeparator" w:id="0">
    <w:p w14:paraId="7A02B398" w14:textId="77777777" w:rsidR="008D1663" w:rsidRDefault="008D1663" w:rsidP="00F73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13A90" w14:textId="77777777" w:rsidR="00EC0D11" w:rsidRDefault="00EC0D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89337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BC23EA" w14:textId="659A4ADE" w:rsidR="00EC0D11" w:rsidRDefault="00EC0D1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503394" w14:textId="77777777" w:rsidR="00F73D01" w:rsidRDefault="00F73D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1FB8D" w14:textId="77777777" w:rsidR="00EC0D11" w:rsidRDefault="00EC0D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B66C9" w14:textId="77777777" w:rsidR="008D1663" w:rsidRDefault="008D1663" w:rsidP="00F73D01">
      <w:pPr>
        <w:spacing w:after="0" w:line="240" w:lineRule="auto"/>
      </w:pPr>
      <w:r>
        <w:separator/>
      </w:r>
    </w:p>
  </w:footnote>
  <w:footnote w:type="continuationSeparator" w:id="0">
    <w:p w14:paraId="7EFA91EB" w14:textId="77777777" w:rsidR="008D1663" w:rsidRDefault="008D1663" w:rsidP="00F73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0EEAE" w14:textId="77777777" w:rsidR="00EC0D11" w:rsidRDefault="00EC0D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EF67A" w14:textId="77777777" w:rsidR="00EC0D11" w:rsidRDefault="00EC0D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6227D" w14:textId="77777777" w:rsidR="00EC0D11" w:rsidRDefault="00EC0D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87CCC"/>
    <w:multiLevelType w:val="multilevel"/>
    <w:tmpl w:val="F9283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774840"/>
    <w:multiLevelType w:val="multilevel"/>
    <w:tmpl w:val="29668D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F36975"/>
    <w:multiLevelType w:val="hybridMultilevel"/>
    <w:tmpl w:val="EE76C9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B907D06"/>
    <w:multiLevelType w:val="hybridMultilevel"/>
    <w:tmpl w:val="571AEC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B3D3845"/>
    <w:multiLevelType w:val="hybridMultilevel"/>
    <w:tmpl w:val="78221E20"/>
    <w:lvl w:ilvl="0" w:tplc="3050F2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9965649">
    <w:abstractNumId w:val="0"/>
  </w:num>
  <w:num w:numId="2" w16cid:durableId="2107650103">
    <w:abstractNumId w:val="2"/>
  </w:num>
  <w:num w:numId="3" w16cid:durableId="805244951">
    <w:abstractNumId w:val="1"/>
  </w:num>
  <w:num w:numId="4" w16cid:durableId="699280351">
    <w:abstractNumId w:val="2"/>
  </w:num>
  <w:num w:numId="5" w16cid:durableId="1468889378">
    <w:abstractNumId w:val="3"/>
  </w:num>
  <w:num w:numId="6" w16cid:durableId="11550726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135"/>
    <w:rsid w:val="00003C65"/>
    <w:rsid w:val="00004683"/>
    <w:rsid w:val="00013185"/>
    <w:rsid w:val="0001433B"/>
    <w:rsid w:val="000151A6"/>
    <w:rsid w:val="0001698C"/>
    <w:rsid w:val="00017B2B"/>
    <w:rsid w:val="000208A1"/>
    <w:rsid w:val="000239E0"/>
    <w:rsid w:val="00024C28"/>
    <w:rsid w:val="00027A7E"/>
    <w:rsid w:val="00030215"/>
    <w:rsid w:val="0003158B"/>
    <w:rsid w:val="00031E90"/>
    <w:rsid w:val="00032254"/>
    <w:rsid w:val="00034030"/>
    <w:rsid w:val="000367C4"/>
    <w:rsid w:val="00037088"/>
    <w:rsid w:val="00043902"/>
    <w:rsid w:val="00044808"/>
    <w:rsid w:val="000476E4"/>
    <w:rsid w:val="00053385"/>
    <w:rsid w:val="00055174"/>
    <w:rsid w:val="00056895"/>
    <w:rsid w:val="000628C4"/>
    <w:rsid w:val="00063A52"/>
    <w:rsid w:val="00064B85"/>
    <w:rsid w:val="0007088F"/>
    <w:rsid w:val="00076616"/>
    <w:rsid w:val="000775B6"/>
    <w:rsid w:val="00077D97"/>
    <w:rsid w:val="000852D7"/>
    <w:rsid w:val="00085D04"/>
    <w:rsid w:val="000879F5"/>
    <w:rsid w:val="00092326"/>
    <w:rsid w:val="00093957"/>
    <w:rsid w:val="000A071C"/>
    <w:rsid w:val="000A2461"/>
    <w:rsid w:val="000A3C71"/>
    <w:rsid w:val="000B0A9A"/>
    <w:rsid w:val="000B2310"/>
    <w:rsid w:val="000B54CD"/>
    <w:rsid w:val="000B5FCD"/>
    <w:rsid w:val="000C0E6D"/>
    <w:rsid w:val="000C135E"/>
    <w:rsid w:val="000C55F1"/>
    <w:rsid w:val="000D3FF7"/>
    <w:rsid w:val="000D50CF"/>
    <w:rsid w:val="000D5C77"/>
    <w:rsid w:val="000D6540"/>
    <w:rsid w:val="000E48F6"/>
    <w:rsid w:val="000E5C27"/>
    <w:rsid w:val="000E6CD3"/>
    <w:rsid w:val="000E718F"/>
    <w:rsid w:val="000F0AA3"/>
    <w:rsid w:val="000F0F24"/>
    <w:rsid w:val="000F2010"/>
    <w:rsid w:val="000F216C"/>
    <w:rsid w:val="000F43A4"/>
    <w:rsid w:val="000F5B2A"/>
    <w:rsid w:val="000F6810"/>
    <w:rsid w:val="0010221A"/>
    <w:rsid w:val="00102485"/>
    <w:rsid w:val="001067C4"/>
    <w:rsid w:val="00106809"/>
    <w:rsid w:val="00107A28"/>
    <w:rsid w:val="00111C9C"/>
    <w:rsid w:val="0011217D"/>
    <w:rsid w:val="00112D20"/>
    <w:rsid w:val="00113426"/>
    <w:rsid w:val="0011371B"/>
    <w:rsid w:val="00115049"/>
    <w:rsid w:val="00120553"/>
    <w:rsid w:val="00120C4C"/>
    <w:rsid w:val="00127A43"/>
    <w:rsid w:val="001334BF"/>
    <w:rsid w:val="00133E8A"/>
    <w:rsid w:val="0013436E"/>
    <w:rsid w:val="0014160D"/>
    <w:rsid w:val="001439C9"/>
    <w:rsid w:val="00144551"/>
    <w:rsid w:val="0014646E"/>
    <w:rsid w:val="00151CF9"/>
    <w:rsid w:val="0016649C"/>
    <w:rsid w:val="0017081E"/>
    <w:rsid w:val="00170F95"/>
    <w:rsid w:val="00175B39"/>
    <w:rsid w:val="00180B07"/>
    <w:rsid w:val="00180D4D"/>
    <w:rsid w:val="00181AEB"/>
    <w:rsid w:val="001866DA"/>
    <w:rsid w:val="00190C3F"/>
    <w:rsid w:val="001923B5"/>
    <w:rsid w:val="001970FF"/>
    <w:rsid w:val="001A1CE1"/>
    <w:rsid w:val="001A31EC"/>
    <w:rsid w:val="001B04CE"/>
    <w:rsid w:val="001B0FCF"/>
    <w:rsid w:val="001B3529"/>
    <w:rsid w:val="001B61B9"/>
    <w:rsid w:val="001B7AAC"/>
    <w:rsid w:val="001C00CF"/>
    <w:rsid w:val="001C171A"/>
    <w:rsid w:val="001C22E1"/>
    <w:rsid w:val="001C3015"/>
    <w:rsid w:val="001C70AE"/>
    <w:rsid w:val="001D0A87"/>
    <w:rsid w:val="001D359C"/>
    <w:rsid w:val="001E010B"/>
    <w:rsid w:val="001E0C17"/>
    <w:rsid w:val="001E7B89"/>
    <w:rsid w:val="001E7C0D"/>
    <w:rsid w:val="001F1432"/>
    <w:rsid w:val="001F2B78"/>
    <w:rsid w:val="001F32A3"/>
    <w:rsid w:val="001F343A"/>
    <w:rsid w:val="001F37FF"/>
    <w:rsid w:val="001F4BD2"/>
    <w:rsid w:val="001F4C7E"/>
    <w:rsid w:val="002003DA"/>
    <w:rsid w:val="00203546"/>
    <w:rsid w:val="00204BEC"/>
    <w:rsid w:val="00204C3C"/>
    <w:rsid w:val="00211066"/>
    <w:rsid w:val="0022065A"/>
    <w:rsid w:val="002212F1"/>
    <w:rsid w:val="00223419"/>
    <w:rsid w:val="0022439F"/>
    <w:rsid w:val="002257D1"/>
    <w:rsid w:val="0022648B"/>
    <w:rsid w:val="00231421"/>
    <w:rsid w:val="00231EB7"/>
    <w:rsid w:val="00232E38"/>
    <w:rsid w:val="00233329"/>
    <w:rsid w:val="0024449A"/>
    <w:rsid w:val="0024509C"/>
    <w:rsid w:val="00247358"/>
    <w:rsid w:val="00247360"/>
    <w:rsid w:val="00261028"/>
    <w:rsid w:val="00261E80"/>
    <w:rsid w:val="00267C61"/>
    <w:rsid w:val="0027263C"/>
    <w:rsid w:val="002814D5"/>
    <w:rsid w:val="002826A3"/>
    <w:rsid w:val="00282805"/>
    <w:rsid w:val="002835BA"/>
    <w:rsid w:val="002843DE"/>
    <w:rsid w:val="00284498"/>
    <w:rsid w:val="00286303"/>
    <w:rsid w:val="00290BFC"/>
    <w:rsid w:val="002936FF"/>
    <w:rsid w:val="00297942"/>
    <w:rsid w:val="002A2DCB"/>
    <w:rsid w:val="002A65CE"/>
    <w:rsid w:val="002A703B"/>
    <w:rsid w:val="002B0445"/>
    <w:rsid w:val="002B2BA9"/>
    <w:rsid w:val="002B4E95"/>
    <w:rsid w:val="002B50BB"/>
    <w:rsid w:val="002B665D"/>
    <w:rsid w:val="002B7271"/>
    <w:rsid w:val="002C1C51"/>
    <w:rsid w:val="002C1F7E"/>
    <w:rsid w:val="002C303A"/>
    <w:rsid w:val="002C65A0"/>
    <w:rsid w:val="002C7356"/>
    <w:rsid w:val="002C7B89"/>
    <w:rsid w:val="002C7CE0"/>
    <w:rsid w:val="002D0BE1"/>
    <w:rsid w:val="002D3AE3"/>
    <w:rsid w:val="002D584E"/>
    <w:rsid w:val="002E3C0D"/>
    <w:rsid w:val="002E4FD7"/>
    <w:rsid w:val="002E6498"/>
    <w:rsid w:val="002E65C8"/>
    <w:rsid w:val="002E6C33"/>
    <w:rsid w:val="002E7560"/>
    <w:rsid w:val="002F061A"/>
    <w:rsid w:val="003004D3"/>
    <w:rsid w:val="003039AC"/>
    <w:rsid w:val="00303D13"/>
    <w:rsid w:val="0030460D"/>
    <w:rsid w:val="00304A35"/>
    <w:rsid w:val="003070C7"/>
    <w:rsid w:val="003072C2"/>
    <w:rsid w:val="00312DAF"/>
    <w:rsid w:val="003147D5"/>
    <w:rsid w:val="00315E03"/>
    <w:rsid w:val="00322DC2"/>
    <w:rsid w:val="0033078C"/>
    <w:rsid w:val="00334556"/>
    <w:rsid w:val="00334C39"/>
    <w:rsid w:val="00336CBD"/>
    <w:rsid w:val="00341EEF"/>
    <w:rsid w:val="00345779"/>
    <w:rsid w:val="003460D0"/>
    <w:rsid w:val="0034723E"/>
    <w:rsid w:val="00350CAC"/>
    <w:rsid w:val="0035166C"/>
    <w:rsid w:val="00351D24"/>
    <w:rsid w:val="00352416"/>
    <w:rsid w:val="00352818"/>
    <w:rsid w:val="00355A21"/>
    <w:rsid w:val="00357842"/>
    <w:rsid w:val="00357FE3"/>
    <w:rsid w:val="003611E5"/>
    <w:rsid w:val="00362BDE"/>
    <w:rsid w:val="00366931"/>
    <w:rsid w:val="00366D3D"/>
    <w:rsid w:val="003670AD"/>
    <w:rsid w:val="00370F40"/>
    <w:rsid w:val="00371479"/>
    <w:rsid w:val="003718CB"/>
    <w:rsid w:val="0037253E"/>
    <w:rsid w:val="00372630"/>
    <w:rsid w:val="00373678"/>
    <w:rsid w:val="00374174"/>
    <w:rsid w:val="00375458"/>
    <w:rsid w:val="00375C10"/>
    <w:rsid w:val="0037642F"/>
    <w:rsid w:val="00381DCD"/>
    <w:rsid w:val="00386D3D"/>
    <w:rsid w:val="00391900"/>
    <w:rsid w:val="003A21BA"/>
    <w:rsid w:val="003A3276"/>
    <w:rsid w:val="003A3ED4"/>
    <w:rsid w:val="003A5692"/>
    <w:rsid w:val="003A6205"/>
    <w:rsid w:val="003A7A9D"/>
    <w:rsid w:val="003B08A9"/>
    <w:rsid w:val="003B0FDA"/>
    <w:rsid w:val="003B1320"/>
    <w:rsid w:val="003B1D11"/>
    <w:rsid w:val="003B23EB"/>
    <w:rsid w:val="003C6BA9"/>
    <w:rsid w:val="003C6BB2"/>
    <w:rsid w:val="003D04A5"/>
    <w:rsid w:val="003D263F"/>
    <w:rsid w:val="003D2D97"/>
    <w:rsid w:val="003D6056"/>
    <w:rsid w:val="003D60CC"/>
    <w:rsid w:val="003D7184"/>
    <w:rsid w:val="003D7F45"/>
    <w:rsid w:val="003E1D6E"/>
    <w:rsid w:val="003E2AEF"/>
    <w:rsid w:val="003E2DCB"/>
    <w:rsid w:val="003E4660"/>
    <w:rsid w:val="003E4B36"/>
    <w:rsid w:val="003E5C77"/>
    <w:rsid w:val="003E6188"/>
    <w:rsid w:val="003F07EA"/>
    <w:rsid w:val="003F081D"/>
    <w:rsid w:val="003F169C"/>
    <w:rsid w:val="003F1AFF"/>
    <w:rsid w:val="003F235D"/>
    <w:rsid w:val="003F3B8F"/>
    <w:rsid w:val="003F4933"/>
    <w:rsid w:val="00400040"/>
    <w:rsid w:val="004023C7"/>
    <w:rsid w:val="00405440"/>
    <w:rsid w:val="00410235"/>
    <w:rsid w:val="004113E1"/>
    <w:rsid w:val="004140B5"/>
    <w:rsid w:val="004201F6"/>
    <w:rsid w:val="004203F2"/>
    <w:rsid w:val="00424CD3"/>
    <w:rsid w:val="00425626"/>
    <w:rsid w:val="00425781"/>
    <w:rsid w:val="00426006"/>
    <w:rsid w:val="004302AE"/>
    <w:rsid w:val="00430625"/>
    <w:rsid w:val="00430C9B"/>
    <w:rsid w:val="00440850"/>
    <w:rsid w:val="004424FE"/>
    <w:rsid w:val="00445A02"/>
    <w:rsid w:val="00445BE9"/>
    <w:rsid w:val="00446881"/>
    <w:rsid w:val="00451433"/>
    <w:rsid w:val="00452288"/>
    <w:rsid w:val="0045275C"/>
    <w:rsid w:val="00453F08"/>
    <w:rsid w:val="0045721B"/>
    <w:rsid w:val="00463895"/>
    <w:rsid w:val="004644D4"/>
    <w:rsid w:val="00466D6B"/>
    <w:rsid w:val="00466ED3"/>
    <w:rsid w:val="00467C3C"/>
    <w:rsid w:val="00471767"/>
    <w:rsid w:val="004719C4"/>
    <w:rsid w:val="00476C9A"/>
    <w:rsid w:val="004804AD"/>
    <w:rsid w:val="0048283F"/>
    <w:rsid w:val="00484AE9"/>
    <w:rsid w:val="0049136C"/>
    <w:rsid w:val="0049286D"/>
    <w:rsid w:val="00492B48"/>
    <w:rsid w:val="004931D1"/>
    <w:rsid w:val="004A3238"/>
    <w:rsid w:val="004A3C12"/>
    <w:rsid w:val="004A47FC"/>
    <w:rsid w:val="004A6193"/>
    <w:rsid w:val="004B4099"/>
    <w:rsid w:val="004B5EE5"/>
    <w:rsid w:val="004B6A28"/>
    <w:rsid w:val="004C3752"/>
    <w:rsid w:val="004C58BD"/>
    <w:rsid w:val="004D7B45"/>
    <w:rsid w:val="004E398C"/>
    <w:rsid w:val="004E5B51"/>
    <w:rsid w:val="004F2C0C"/>
    <w:rsid w:val="004F2C14"/>
    <w:rsid w:val="004F3F38"/>
    <w:rsid w:val="00504002"/>
    <w:rsid w:val="00505F53"/>
    <w:rsid w:val="00512948"/>
    <w:rsid w:val="00514399"/>
    <w:rsid w:val="00514EE1"/>
    <w:rsid w:val="005160FA"/>
    <w:rsid w:val="00517B42"/>
    <w:rsid w:val="00520374"/>
    <w:rsid w:val="00521A60"/>
    <w:rsid w:val="00521B22"/>
    <w:rsid w:val="00523766"/>
    <w:rsid w:val="0052420A"/>
    <w:rsid w:val="00524E01"/>
    <w:rsid w:val="00525099"/>
    <w:rsid w:val="00532F38"/>
    <w:rsid w:val="00533F21"/>
    <w:rsid w:val="005356D6"/>
    <w:rsid w:val="005358FE"/>
    <w:rsid w:val="0053747B"/>
    <w:rsid w:val="00540E53"/>
    <w:rsid w:val="005423D9"/>
    <w:rsid w:val="0054502C"/>
    <w:rsid w:val="005468C7"/>
    <w:rsid w:val="00547F38"/>
    <w:rsid w:val="005529B6"/>
    <w:rsid w:val="005537FC"/>
    <w:rsid w:val="005567B4"/>
    <w:rsid w:val="00556CDC"/>
    <w:rsid w:val="00557DD6"/>
    <w:rsid w:val="00561BF8"/>
    <w:rsid w:val="00561C9F"/>
    <w:rsid w:val="0056217E"/>
    <w:rsid w:val="005633F1"/>
    <w:rsid w:val="00563757"/>
    <w:rsid w:val="005649DE"/>
    <w:rsid w:val="00566177"/>
    <w:rsid w:val="00574F10"/>
    <w:rsid w:val="00576D53"/>
    <w:rsid w:val="00576F6A"/>
    <w:rsid w:val="00581701"/>
    <w:rsid w:val="005820DD"/>
    <w:rsid w:val="00582C68"/>
    <w:rsid w:val="00582CE6"/>
    <w:rsid w:val="00583CD4"/>
    <w:rsid w:val="0058400C"/>
    <w:rsid w:val="00585DC1"/>
    <w:rsid w:val="00587EB4"/>
    <w:rsid w:val="005A0691"/>
    <w:rsid w:val="005A1321"/>
    <w:rsid w:val="005A17D5"/>
    <w:rsid w:val="005A48F4"/>
    <w:rsid w:val="005A73EB"/>
    <w:rsid w:val="005B1D53"/>
    <w:rsid w:val="005B1E77"/>
    <w:rsid w:val="005B2261"/>
    <w:rsid w:val="005B4027"/>
    <w:rsid w:val="005B4130"/>
    <w:rsid w:val="005B4B96"/>
    <w:rsid w:val="005C0D5C"/>
    <w:rsid w:val="005C1EC1"/>
    <w:rsid w:val="005C6105"/>
    <w:rsid w:val="005D1FA6"/>
    <w:rsid w:val="005D4863"/>
    <w:rsid w:val="005D4904"/>
    <w:rsid w:val="005D5695"/>
    <w:rsid w:val="005D6005"/>
    <w:rsid w:val="005D62DF"/>
    <w:rsid w:val="005D64DD"/>
    <w:rsid w:val="005E4988"/>
    <w:rsid w:val="005F0698"/>
    <w:rsid w:val="005F06F4"/>
    <w:rsid w:val="005F1B8C"/>
    <w:rsid w:val="005F22E5"/>
    <w:rsid w:val="005F2CE7"/>
    <w:rsid w:val="005F775A"/>
    <w:rsid w:val="005F78A5"/>
    <w:rsid w:val="00601DF7"/>
    <w:rsid w:val="00603CD7"/>
    <w:rsid w:val="0060499D"/>
    <w:rsid w:val="00605004"/>
    <w:rsid w:val="0060678B"/>
    <w:rsid w:val="006074B1"/>
    <w:rsid w:val="00607768"/>
    <w:rsid w:val="00611838"/>
    <w:rsid w:val="006118F7"/>
    <w:rsid w:val="006129EA"/>
    <w:rsid w:val="006141EE"/>
    <w:rsid w:val="00614FB5"/>
    <w:rsid w:val="0061573B"/>
    <w:rsid w:val="00615819"/>
    <w:rsid w:val="00622733"/>
    <w:rsid w:val="00622B81"/>
    <w:rsid w:val="00623818"/>
    <w:rsid w:val="00623ACA"/>
    <w:rsid w:val="00631034"/>
    <w:rsid w:val="0063343C"/>
    <w:rsid w:val="006375D7"/>
    <w:rsid w:val="00640698"/>
    <w:rsid w:val="0064202E"/>
    <w:rsid w:val="00642A84"/>
    <w:rsid w:val="0064326C"/>
    <w:rsid w:val="0064785B"/>
    <w:rsid w:val="0065127C"/>
    <w:rsid w:val="0065769F"/>
    <w:rsid w:val="00661D88"/>
    <w:rsid w:val="006638E8"/>
    <w:rsid w:val="00665407"/>
    <w:rsid w:val="006674D3"/>
    <w:rsid w:val="0067199D"/>
    <w:rsid w:val="006764DC"/>
    <w:rsid w:val="00676757"/>
    <w:rsid w:val="00676839"/>
    <w:rsid w:val="006800AD"/>
    <w:rsid w:val="00683607"/>
    <w:rsid w:val="00683C06"/>
    <w:rsid w:val="00683D1D"/>
    <w:rsid w:val="00684F4A"/>
    <w:rsid w:val="00687354"/>
    <w:rsid w:val="006924EE"/>
    <w:rsid w:val="00693608"/>
    <w:rsid w:val="0069695C"/>
    <w:rsid w:val="006A1817"/>
    <w:rsid w:val="006A29A0"/>
    <w:rsid w:val="006A5CF1"/>
    <w:rsid w:val="006A5D08"/>
    <w:rsid w:val="006A5E51"/>
    <w:rsid w:val="006B110B"/>
    <w:rsid w:val="006B2800"/>
    <w:rsid w:val="006B3546"/>
    <w:rsid w:val="006B705B"/>
    <w:rsid w:val="006C181A"/>
    <w:rsid w:val="006C29C0"/>
    <w:rsid w:val="006C3ED1"/>
    <w:rsid w:val="006C5B89"/>
    <w:rsid w:val="006C6232"/>
    <w:rsid w:val="006D7056"/>
    <w:rsid w:val="006E13A5"/>
    <w:rsid w:val="006E414E"/>
    <w:rsid w:val="006E4363"/>
    <w:rsid w:val="006E44CC"/>
    <w:rsid w:val="006E55BA"/>
    <w:rsid w:val="006E6B3B"/>
    <w:rsid w:val="006F038A"/>
    <w:rsid w:val="006F1D05"/>
    <w:rsid w:val="006F1FBF"/>
    <w:rsid w:val="006F2094"/>
    <w:rsid w:val="006F2572"/>
    <w:rsid w:val="006F3829"/>
    <w:rsid w:val="0070147C"/>
    <w:rsid w:val="007057A4"/>
    <w:rsid w:val="007123DD"/>
    <w:rsid w:val="00715F39"/>
    <w:rsid w:val="0072374E"/>
    <w:rsid w:val="00724113"/>
    <w:rsid w:val="0072433B"/>
    <w:rsid w:val="0072535F"/>
    <w:rsid w:val="007259CC"/>
    <w:rsid w:val="00732072"/>
    <w:rsid w:val="00732B59"/>
    <w:rsid w:val="0073468B"/>
    <w:rsid w:val="00734B27"/>
    <w:rsid w:val="0073614B"/>
    <w:rsid w:val="00736FE6"/>
    <w:rsid w:val="007408F9"/>
    <w:rsid w:val="00744F35"/>
    <w:rsid w:val="00753378"/>
    <w:rsid w:val="00755135"/>
    <w:rsid w:val="00756EF3"/>
    <w:rsid w:val="00757C09"/>
    <w:rsid w:val="00760F83"/>
    <w:rsid w:val="00760FB4"/>
    <w:rsid w:val="00761714"/>
    <w:rsid w:val="0076284D"/>
    <w:rsid w:val="007675AC"/>
    <w:rsid w:val="007729B4"/>
    <w:rsid w:val="007741C9"/>
    <w:rsid w:val="0077542D"/>
    <w:rsid w:val="0077707D"/>
    <w:rsid w:val="00782C7A"/>
    <w:rsid w:val="00782C8B"/>
    <w:rsid w:val="0078419C"/>
    <w:rsid w:val="0079131E"/>
    <w:rsid w:val="00792940"/>
    <w:rsid w:val="0079355E"/>
    <w:rsid w:val="00794116"/>
    <w:rsid w:val="00795693"/>
    <w:rsid w:val="00795EF2"/>
    <w:rsid w:val="007A00A3"/>
    <w:rsid w:val="007A057F"/>
    <w:rsid w:val="007A14DA"/>
    <w:rsid w:val="007A33EC"/>
    <w:rsid w:val="007A6BD6"/>
    <w:rsid w:val="007B1F98"/>
    <w:rsid w:val="007B61B6"/>
    <w:rsid w:val="007C06F5"/>
    <w:rsid w:val="007C082F"/>
    <w:rsid w:val="007C3350"/>
    <w:rsid w:val="007C4D25"/>
    <w:rsid w:val="007C6A90"/>
    <w:rsid w:val="007C6CEF"/>
    <w:rsid w:val="007D0804"/>
    <w:rsid w:val="007D0BFA"/>
    <w:rsid w:val="007D645D"/>
    <w:rsid w:val="007E143A"/>
    <w:rsid w:val="007E5009"/>
    <w:rsid w:val="007E5492"/>
    <w:rsid w:val="007E55ED"/>
    <w:rsid w:val="007E6CA1"/>
    <w:rsid w:val="007F13CC"/>
    <w:rsid w:val="007F151A"/>
    <w:rsid w:val="007F2D6C"/>
    <w:rsid w:val="007F366C"/>
    <w:rsid w:val="007F3CE3"/>
    <w:rsid w:val="007F42D6"/>
    <w:rsid w:val="007F6EBD"/>
    <w:rsid w:val="007F75CA"/>
    <w:rsid w:val="00800F4B"/>
    <w:rsid w:val="00801768"/>
    <w:rsid w:val="00806BC9"/>
    <w:rsid w:val="00806D30"/>
    <w:rsid w:val="00807D96"/>
    <w:rsid w:val="0081436D"/>
    <w:rsid w:val="00814C4C"/>
    <w:rsid w:val="008167BB"/>
    <w:rsid w:val="00816C5D"/>
    <w:rsid w:val="0081707C"/>
    <w:rsid w:val="00820CB0"/>
    <w:rsid w:val="00824216"/>
    <w:rsid w:val="00825332"/>
    <w:rsid w:val="00826016"/>
    <w:rsid w:val="00826296"/>
    <w:rsid w:val="00826598"/>
    <w:rsid w:val="0083060C"/>
    <w:rsid w:val="00832100"/>
    <w:rsid w:val="00832623"/>
    <w:rsid w:val="008344F8"/>
    <w:rsid w:val="00834563"/>
    <w:rsid w:val="00842290"/>
    <w:rsid w:val="00846F1A"/>
    <w:rsid w:val="00847209"/>
    <w:rsid w:val="008472AD"/>
    <w:rsid w:val="00850269"/>
    <w:rsid w:val="00850D39"/>
    <w:rsid w:val="008575E3"/>
    <w:rsid w:val="00861CDF"/>
    <w:rsid w:val="00864D63"/>
    <w:rsid w:val="00870963"/>
    <w:rsid w:val="00870CD4"/>
    <w:rsid w:val="00872D0C"/>
    <w:rsid w:val="00874D99"/>
    <w:rsid w:val="00882E2E"/>
    <w:rsid w:val="008836B6"/>
    <w:rsid w:val="00884B66"/>
    <w:rsid w:val="008857E1"/>
    <w:rsid w:val="00890730"/>
    <w:rsid w:val="00890A7F"/>
    <w:rsid w:val="00890E98"/>
    <w:rsid w:val="008924B9"/>
    <w:rsid w:val="008937C0"/>
    <w:rsid w:val="00895454"/>
    <w:rsid w:val="00896561"/>
    <w:rsid w:val="00897139"/>
    <w:rsid w:val="008A0CB5"/>
    <w:rsid w:val="008A0FA1"/>
    <w:rsid w:val="008A2335"/>
    <w:rsid w:val="008B3156"/>
    <w:rsid w:val="008B365C"/>
    <w:rsid w:val="008B3FE8"/>
    <w:rsid w:val="008B7AC9"/>
    <w:rsid w:val="008C13F0"/>
    <w:rsid w:val="008C70DD"/>
    <w:rsid w:val="008D1663"/>
    <w:rsid w:val="008D1A61"/>
    <w:rsid w:val="008D3F70"/>
    <w:rsid w:val="008E022B"/>
    <w:rsid w:val="008E33E5"/>
    <w:rsid w:val="008E43B9"/>
    <w:rsid w:val="008E67EB"/>
    <w:rsid w:val="008E7850"/>
    <w:rsid w:val="008E7DB3"/>
    <w:rsid w:val="008F03A2"/>
    <w:rsid w:val="008F1AAB"/>
    <w:rsid w:val="008F3B5E"/>
    <w:rsid w:val="008F4E74"/>
    <w:rsid w:val="008F5293"/>
    <w:rsid w:val="008F545F"/>
    <w:rsid w:val="008F58B1"/>
    <w:rsid w:val="008F7066"/>
    <w:rsid w:val="00900A55"/>
    <w:rsid w:val="00903537"/>
    <w:rsid w:val="00903A0F"/>
    <w:rsid w:val="00906241"/>
    <w:rsid w:val="00906928"/>
    <w:rsid w:val="00906E65"/>
    <w:rsid w:val="009115BF"/>
    <w:rsid w:val="009137EC"/>
    <w:rsid w:val="00913D73"/>
    <w:rsid w:val="0091657E"/>
    <w:rsid w:val="009210DF"/>
    <w:rsid w:val="00923376"/>
    <w:rsid w:val="009276B4"/>
    <w:rsid w:val="009305B6"/>
    <w:rsid w:val="00930B23"/>
    <w:rsid w:val="00933AB3"/>
    <w:rsid w:val="00933C02"/>
    <w:rsid w:val="009353C9"/>
    <w:rsid w:val="009375BA"/>
    <w:rsid w:val="009412CD"/>
    <w:rsid w:val="00942883"/>
    <w:rsid w:val="009447E3"/>
    <w:rsid w:val="00947D72"/>
    <w:rsid w:val="0095136A"/>
    <w:rsid w:val="009542D4"/>
    <w:rsid w:val="00956ACA"/>
    <w:rsid w:val="0095757E"/>
    <w:rsid w:val="009578BD"/>
    <w:rsid w:val="0096065A"/>
    <w:rsid w:val="0096065E"/>
    <w:rsid w:val="00961912"/>
    <w:rsid w:val="00961DFB"/>
    <w:rsid w:val="00965873"/>
    <w:rsid w:val="00966817"/>
    <w:rsid w:val="0097016E"/>
    <w:rsid w:val="0097394A"/>
    <w:rsid w:val="00974E9D"/>
    <w:rsid w:val="0097652A"/>
    <w:rsid w:val="009808BA"/>
    <w:rsid w:val="00986075"/>
    <w:rsid w:val="00990A6F"/>
    <w:rsid w:val="00990C82"/>
    <w:rsid w:val="009930AA"/>
    <w:rsid w:val="009949CB"/>
    <w:rsid w:val="009A0CC6"/>
    <w:rsid w:val="009A3431"/>
    <w:rsid w:val="009A4868"/>
    <w:rsid w:val="009B01F5"/>
    <w:rsid w:val="009B28BA"/>
    <w:rsid w:val="009B3CD5"/>
    <w:rsid w:val="009B51F5"/>
    <w:rsid w:val="009B7869"/>
    <w:rsid w:val="009C61E3"/>
    <w:rsid w:val="009C795C"/>
    <w:rsid w:val="009D16BA"/>
    <w:rsid w:val="009D5095"/>
    <w:rsid w:val="009E0253"/>
    <w:rsid w:val="009E0AFE"/>
    <w:rsid w:val="009E2FDA"/>
    <w:rsid w:val="009E690D"/>
    <w:rsid w:val="009E7022"/>
    <w:rsid w:val="009E7E1D"/>
    <w:rsid w:val="009F0F87"/>
    <w:rsid w:val="009F1AA6"/>
    <w:rsid w:val="009F2CF0"/>
    <w:rsid w:val="009F351C"/>
    <w:rsid w:val="009F5CC8"/>
    <w:rsid w:val="009F5DD0"/>
    <w:rsid w:val="009F6C85"/>
    <w:rsid w:val="00A03A66"/>
    <w:rsid w:val="00A05449"/>
    <w:rsid w:val="00A10580"/>
    <w:rsid w:val="00A12829"/>
    <w:rsid w:val="00A1285E"/>
    <w:rsid w:val="00A1451D"/>
    <w:rsid w:val="00A15430"/>
    <w:rsid w:val="00A174D1"/>
    <w:rsid w:val="00A175F5"/>
    <w:rsid w:val="00A2252F"/>
    <w:rsid w:val="00A22859"/>
    <w:rsid w:val="00A23A88"/>
    <w:rsid w:val="00A23D09"/>
    <w:rsid w:val="00A31DDC"/>
    <w:rsid w:val="00A3310B"/>
    <w:rsid w:val="00A34833"/>
    <w:rsid w:val="00A34BDB"/>
    <w:rsid w:val="00A35441"/>
    <w:rsid w:val="00A41CF5"/>
    <w:rsid w:val="00A43A12"/>
    <w:rsid w:val="00A44865"/>
    <w:rsid w:val="00A44FCE"/>
    <w:rsid w:val="00A45D59"/>
    <w:rsid w:val="00A46835"/>
    <w:rsid w:val="00A468A8"/>
    <w:rsid w:val="00A5411F"/>
    <w:rsid w:val="00A5471F"/>
    <w:rsid w:val="00A55944"/>
    <w:rsid w:val="00A55B78"/>
    <w:rsid w:val="00A5615A"/>
    <w:rsid w:val="00A60737"/>
    <w:rsid w:val="00A62E7D"/>
    <w:rsid w:val="00A62EE5"/>
    <w:rsid w:val="00A632E8"/>
    <w:rsid w:val="00A65D65"/>
    <w:rsid w:val="00A6604D"/>
    <w:rsid w:val="00A6707E"/>
    <w:rsid w:val="00A741A6"/>
    <w:rsid w:val="00A75D22"/>
    <w:rsid w:val="00A84037"/>
    <w:rsid w:val="00A841E8"/>
    <w:rsid w:val="00A849C8"/>
    <w:rsid w:val="00A851DC"/>
    <w:rsid w:val="00A866C3"/>
    <w:rsid w:val="00A87D7A"/>
    <w:rsid w:val="00A910A2"/>
    <w:rsid w:val="00A922AD"/>
    <w:rsid w:val="00A93471"/>
    <w:rsid w:val="00A9487A"/>
    <w:rsid w:val="00AA0047"/>
    <w:rsid w:val="00AA2060"/>
    <w:rsid w:val="00AA4958"/>
    <w:rsid w:val="00AA60EC"/>
    <w:rsid w:val="00AA757A"/>
    <w:rsid w:val="00AB0C75"/>
    <w:rsid w:val="00AB23E3"/>
    <w:rsid w:val="00AB5423"/>
    <w:rsid w:val="00AB5F86"/>
    <w:rsid w:val="00AB609E"/>
    <w:rsid w:val="00AB7C56"/>
    <w:rsid w:val="00AC0E7B"/>
    <w:rsid w:val="00AC1521"/>
    <w:rsid w:val="00AC3F8C"/>
    <w:rsid w:val="00AC4400"/>
    <w:rsid w:val="00AC75E1"/>
    <w:rsid w:val="00AD3615"/>
    <w:rsid w:val="00AD554C"/>
    <w:rsid w:val="00AD7DCA"/>
    <w:rsid w:val="00AE1971"/>
    <w:rsid w:val="00AE3531"/>
    <w:rsid w:val="00AE4E14"/>
    <w:rsid w:val="00AF2C22"/>
    <w:rsid w:val="00AF4A46"/>
    <w:rsid w:val="00AF4DF6"/>
    <w:rsid w:val="00AF6012"/>
    <w:rsid w:val="00B00E7C"/>
    <w:rsid w:val="00B01BD6"/>
    <w:rsid w:val="00B07441"/>
    <w:rsid w:val="00B075A5"/>
    <w:rsid w:val="00B07E7C"/>
    <w:rsid w:val="00B121C3"/>
    <w:rsid w:val="00B15086"/>
    <w:rsid w:val="00B160FC"/>
    <w:rsid w:val="00B1742F"/>
    <w:rsid w:val="00B214D8"/>
    <w:rsid w:val="00B238E4"/>
    <w:rsid w:val="00B2597A"/>
    <w:rsid w:val="00B275A0"/>
    <w:rsid w:val="00B2782F"/>
    <w:rsid w:val="00B30A87"/>
    <w:rsid w:val="00B41419"/>
    <w:rsid w:val="00B428D5"/>
    <w:rsid w:val="00B42A36"/>
    <w:rsid w:val="00B43464"/>
    <w:rsid w:val="00B43A00"/>
    <w:rsid w:val="00B4604C"/>
    <w:rsid w:val="00B47F10"/>
    <w:rsid w:val="00B52B25"/>
    <w:rsid w:val="00B52E47"/>
    <w:rsid w:val="00B565EE"/>
    <w:rsid w:val="00B572A6"/>
    <w:rsid w:val="00B602C2"/>
    <w:rsid w:val="00B63DAD"/>
    <w:rsid w:val="00B70E00"/>
    <w:rsid w:val="00B714EA"/>
    <w:rsid w:val="00B73DE4"/>
    <w:rsid w:val="00B73F2B"/>
    <w:rsid w:val="00B74863"/>
    <w:rsid w:val="00B774E3"/>
    <w:rsid w:val="00B80870"/>
    <w:rsid w:val="00B826AF"/>
    <w:rsid w:val="00B83E12"/>
    <w:rsid w:val="00B84333"/>
    <w:rsid w:val="00B8582B"/>
    <w:rsid w:val="00B9189D"/>
    <w:rsid w:val="00B918BD"/>
    <w:rsid w:val="00B9426A"/>
    <w:rsid w:val="00B94605"/>
    <w:rsid w:val="00B95133"/>
    <w:rsid w:val="00B95A09"/>
    <w:rsid w:val="00B96C39"/>
    <w:rsid w:val="00B9737B"/>
    <w:rsid w:val="00BA093E"/>
    <w:rsid w:val="00BA1D2A"/>
    <w:rsid w:val="00BA3893"/>
    <w:rsid w:val="00BA3B45"/>
    <w:rsid w:val="00BA4346"/>
    <w:rsid w:val="00BB002F"/>
    <w:rsid w:val="00BB0525"/>
    <w:rsid w:val="00BB6DA7"/>
    <w:rsid w:val="00BC2359"/>
    <w:rsid w:val="00BC657B"/>
    <w:rsid w:val="00BC7A12"/>
    <w:rsid w:val="00BD0319"/>
    <w:rsid w:val="00BD1083"/>
    <w:rsid w:val="00BD1824"/>
    <w:rsid w:val="00BD2C78"/>
    <w:rsid w:val="00BE1D36"/>
    <w:rsid w:val="00BE2392"/>
    <w:rsid w:val="00BE316B"/>
    <w:rsid w:val="00BE7A44"/>
    <w:rsid w:val="00BF0BCD"/>
    <w:rsid w:val="00BF12DF"/>
    <w:rsid w:val="00BF26EB"/>
    <w:rsid w:val="00BF5FC3"/>
    <w:rsid w:val="00C14651"/>
    <w:rsid w:val="00C15891"/>
    <w:rsid w:val="00C229AE"/>
    <w:rsid w:val="00C2316A"/>
    <w:rsid w:val="00C26ADB"/>
    <w:rsid w:val="00C27155"/>
    <w:rsid w:val="00C301DD"/>
    <w:rsid w:val="00C32E53"/>
    <w:rsid w:val="00C41331"/>
    <w:rsid w:val="00C41C76"/>
    <w:rsid w:val="00C43D22"/>
    <w:rsid w:val="00C43E95"/>
    <w:rsid w:val="00C452C4"/>
    <w:rsid w:val="00C4695B"/>
    <w:rsid w:val="00C52A05"/>
    <w:rsid w:val="00C56054"/>
    <w:rsid w:val="00C5749B"/>
    <w:rsid w:val="00C62834"/>
    <w:rsid w:val="00C65863"/>
    <w:rsid w:val="00C672EC"/>
    <w:rsid w:val="00C70005"/>
    <w:rsid w:val="00C71F5A"/>
    <w:rsid w:val="00C71F86"/>
    <w:rsid w:val="00C737E2"/>
    <w:rsid w:val="00C73AF0"/>
    <w:rsid w:val="00C7479D"/>
    <w:rsid w:val="00C75070"/>
    <w:rsid w:val="00C7509B"/>
    <w:rsid w:val="00C81DB2"/>
    <w:rsid w:val="00C82D6C"/>
    <w:rsid w:val="00C837A6"/>
    <w:rsid w:val="00C841C1"/>
    <w:rsid w:val="00C84258"/>
    <w:rsid w:val="00C87175"/>
    <w:rsid w:val="00C87808"/>
    <w:rsid w:val="00C879F8"/>
    <w:rsid w:val="00C90AB0"/>
    <w:rsid w:val="00C9298C"/>
    <w:rsid w:val="00CA1106"/>
    <w:rsid w:val="00CA1928"/>
    <w:rsid w:val="00CA2734"/>
    <w:rsid w:val="00CA61BF"/>
    <w:rsid w:val="00CB00C3"/>
    <w:rsid w:val="00CB4A6E"/>
    <w:rsid w:val="00CB6670"/>
    <w:rsid w:val="00CB72FD"/>
    <w:rsid w:val="00CB793C"/>
    <w:rsid w:val="00CC1784"/>
    <w:rsid w:val="00CC26AA"/>
    <w:rsid w:val="00CC373F"/>
    <w:rsid w:val="00CC3A0A"/>
    <w:rsid w:val="00CC49DB"/>
    <w:rsid w:val="00CC6677"/>
    <w:rsid w:val="00CC6AEC"/>
    <w:rsid w:val="00CD1873"/>
    <w:rsid w:val="00CD47B9"/>
    <w:rsid w:val="00CE18F2"/>
    <w:rsid w:val="00CE5559"/>
    <w:rsid w:val="00CE643F"/>
    <w:rsid w:val="00CE7629"/>
    <w:rsid w:val="00CF17CD"/>
    <w:rsid w:val="00CF1A12"/>
    <w:rsid w:val="00CF1D0A"/>
    <w:rsid w:val="00CF5857"/>
    <w:rsid w:val="00CF6823"/>
    <w:rsid w:val="00CF7453"/>
    <w:rsid w:val="00D01666"/>
    <w:rsid w:val="00D07E0C"/>
    <w:rsid w:val="00D1200F"/>
    <w:rsid w:val="00D12E9A"/>
    <w:rsid w:val="00D1328B"/>
    <w:rsid w:val="00D135AC"/>
    <w:rsid w:val="00D15740"/>
    <w:rsid w:val="00D16766"/>
    <w:rsid w:val="00D1738A"/>
    <w:rsid w:val="00D22CAF"/>
    <w:rsid w:val="00D27A32"/>
    <w:rsid w:val="00D3058D"/>
    <w:rsid w:val="00D323D7"/>
    <w:rsid w:val="00D3345A"/>
    <w:rsid w:val="00D34533"/>
    <w:rsid w:val="00D362E3"/>
    <w:rsid w:val="00D41759"/>
    <w:rsid w:val="00D44746"/>
    <w:rsid w:val="00D4656C"/>
    <w:rsid w:val="00D50565"/>
    <w:rsid w:val="00D54384"/>
    <w:rsid w:val="00D559A9"/>
    <w:rsid w:val="00D55E1D"/>
    <w:rsid w:val="00D57685"/>
    <w:rsid w:val="00D601F0"/>
    <w:rsid w:val="00D61187"/>
    <w:rsid w:val="00D615CF"/>
    <w:rsid w:val="00D67E79"/>
    <w:rsid w:val="00D7016A"/>
    <w:rsid w:val="00D7082E"/>
    <w:rsid w:val="00D71925"/>
    <w:rsid w:val="00D726A6"/>
    <w:rsid w:val="00D73254"/>
    <w:rsid w:val="00D74D76"/>
    <w:rsid w:val="00D75CA1"/>
    <w:rsid w:val="00D775BA"/>
    <w:rsid w:val="00D800D8"/>
    <w:rsid w:val="00D821CE"/>
    <w:rsid w:val="00D8270A"/>
    <w:rsid w:val="00D84C2F"/>
    <w:rsid w:val="00D85F2C"/>
    <w:rsid w:val="00D8713B"/>
    <w:rsid w:val="00D91F7A"/>
    <w:rsid w:val="00D93A8C"/>
    <w:rsid w:val="00D94184"/>
    <w:rsid w:val="00D978E5"/>
    <w:rsid w:val="00DA06FE"/>
    <w:rsid w:val="00DA2A66"/>
    <w:rsid w:val="00DA2BED"/>
    <w:rsid w:val="00DA45FF"/>
    <w:rsid w:val="00DA6F0B"/>
    <w:rsid w:val="00DA78EE"/>
    <w:rsid w:val="00DB565A"/>
    <w:rsid w:val="00DB601C"/>
    <w:rsid w:val="00DC67B2"/>
    <w:rsid w:val="00DC6ED8"/>
    <w:rsid w:val="00DD0DF3"/>
    <w:rsid w:val="00DD13D0"/>
    <w:rsid w:val="00DD1EB4"/>
    <w:rsid w:val="00DD6A04"/>
    <w:rsid w:val="00DE0F4D"/>
    <w:rsid w:val="00DE1C1C"/>
    <w:rsid w:val="00DE5FC7"/>
    <w:rsid w:val="00DF16C6"/>
    <w:rsid w:val="00DF2B4F"/>
    <w:rsid w:val="00DF3C42"/>
    <w:rsid w:val="00DF47CE"/>
    <w:rsid w:val="00E00373"/>
    <w:rsid w:val="00E01028"/>
    <w:rsid w:val="00E146F0"/>
    <w:rsid w:val="00E153DF"/>
    <w:rsid w:val="00E16B5D"/>
    <w:rsid w:val="00E22E7D"/>
    <w:rsid w:val="00E257E4"/>
    <w:rsid w:val="00E273F7"/>
    <w:rsid w:val="00E274CE"/>
    <w:rsid w:val="00E2777A"/>
    <w:rsid w:val="00E30B8C"/>
    <w:rsid w:val="00E32282"/>
    <w:rsid w:val="00E342DC"/>
    <w:rsid w:val="00E35DFD"/>
    <w:rsid w:val="00E35FF1"/>
    <w:rsid w:val="00E36A03"/>
    <w:rsid w:val="00E36EDF"/>
    <w:rsid w:val="00E42025"/>
    <w:rsid w:val="00E435E0"/>
    <w:rsid w:val="00E45321"/>
    <w:rsid w:val="00E45640"/>
    <w:rsid w:val="00E459D1"/>
    <w:rsid w:val="00E4651B"/>
    <w:rsid w:val="00E472C1"/>
    <w:rsid w:val="00E51F9F"/>
    <w:rsid w:val="00E52926"/>
    <w:rsid w:val="00E53950"/>
    <w:rsid w:val="00E54EE2"/>
    <w:rsid w:val="00E55D2F"/>
    <w:rsid w:val="00E577F0"/>
    <w:rsid w:val="00E61317"/>
    <w:rsid w:val="00E63A08"/>
    <w:rsid w:val="00E66560"/>
    <w:rsid w:val="00E66E8E"/>
    <w:rsid w:val="00E734E7"/>
    <w:rsid w:val="00E753DB"/>
    <w:rsid w:val="00E82D89"/>
    <w:rsid w:val="00E84C16"/>
    <w:rsid w:val="00E84DCB"/>
    <w:rsid w:val="00E85906"/>
    <w:rsid w:val="00E97197"/>
    <w:rsid w:val="00EA0BE8"/>
    <w:rsid w:val="00EA21A9"/>
    <w:rsid w:val="00EA3BA0"/>
    <w:rsid w:val="00EA41A8"/>
    <w:rsid w:val="00EA44F8"/>
    <w:rsid w:val="00EA4933"/>
    <w:rsid w:val="00EA6CE5"/>
    <w:rsid w:val="00EA7169"/>
    <w:rsid w:val="00EA729D"/>
    <w:rsid w:val="00EB12BB"/>
    <w:rsid w:val="00EB1702"/>
    <w:rsid w:val="00EB5371"/>
    <w:rsid w:val="00EB59DA"/>
    <w:rsid w:val="00EB5A03"/>
    <w:rsid w:val="00EB5EA6"/>
    <w:rsid w:val="00EB7038"/>
    <w:rsid w:val="00EB704C"/>
    <w:rsid w:val="00EC010B"/>
    <w:rsid w:val="00EC0D11"/>
    <w:rsid w:val="00EC3F08"/>
    <w:rsid w:val="00EC5AF1"/>
    <w:rsid w:val="00EC6D2C"/>
    <w:rsid w:val="00EC7A0A"/>
    <w:rsid w:val="00ED3563"/>
    <w:rsid w:val="00ED4C86"/>
    <w:rsid w:val="00ED4E3C"/>
    <w:rsid w:val="00EE1229"/>
    <w:rsid w:val="00EF0FF3"/>
    <w:rsid w:val="00EF1FFE"/>
    <w:rsid w:val="00EF3832"/>
    <w:rsid w:val="00EF4CF1"/>
    <w:rsid w:val="00EF78F7"/>
    <w:rsid w:val="00F00AE4"/>
    <w:rsid w:val="00F01A66"/>
    <w:rsid w:val="00F0267B"/>
    <w:rsid w:val="00F035DD"/>
    <w:rsid w:val="00F11E80"/>
    <w:rsid w:val="00F12E10"/>
    <w:rsid w:val="00F13B65"/>
    <w:rsid w:val="00F157A5"/>
    <w:rsid w:val="00F2232E"/>
    <w:rsid w:val="00F2243F"/>
    <w:rsid w:val="00F22B83"/>
    <w:rsid w:val="00F266BB"/>
    <w:rsid w:val="00F26A32"/>
    <w:rsid w:val="00F26C29"/>
    <w:rsid w:val="00F30607"/>
    <w:rsid w:val="00F31F2B"/>
    <w:rsid w:val="00F320B4"/>
    <w:rsid w:val="00F35DFB"/>
    <w:rsid w:val="00F364DD"/>
    <w:rsid w:val="00F37967"/>
    <w:rsid w:val="00F41127"/>
    <w:rsid w:val="00F4120C"/>
    <w:rsid w:val="00F41AFC"/>
    <w:rsid w:val="00F4342C"/>
    <w:rsid w:val="00F43AFE"/>
    <w:rsid w:val="00F465F2"/>
    <w:rsid w:val="00F4717F"/>
    <w:rsid w:val="00F47AE5"/>
    <w:rsid w:val="00F56DAA"/>
    <w:rsid w:val="00F60801"/>
    <w:rsid w:val="00F62C63"/>
    <w:rsid w:val="00F6322F"/>
    <w:rsid w:val="00F634A9"/>
    <w:rsid w:val="00F652EE"/>
    <w:rsid w:val="00F661C4"/>
    <w:rsid w:val="00F67737"/>
    <w:rsid w:val="00F72849"/>
    <w:rsid w:val="00F73074"/>
    <w:rsid w:val="00F73D01"/>
    <w:rsid w:val="00F747BB"/>
    <w:rsid w:val="00F80B94"/>
    <w:rsid w:val="00F82002"/>
    <w:rsid w:val="00F838BE"/>
    <w:rsid w:val="00F8417C"/>
    <w:rsid w:val="00F93B9C"/>
    <w:rsid w:val="00F961D6"/>
    <w:rsid w:val="00FA34A9"/>
    <w:rsid w:val="00FA41BA"/>
    <w:rsid w:val="00FB4EC8"/>
    <w:rsid w:val="00FB5EE0"/>
    <w:rsid w:val="00FC01F2"/>
    <w:rsid w:val="00FC0921"/>
    <w:rsid w:val="00FC10A3"/>
    <w:rsid w:val="00FC1BD9"/>
    <w:rsid w:val="00FC3475"/>
    <w:rsid w:val="00FC3E65"/>
    <w:rsid w:val="00FC4CA9"/>
    <w:rsid w:val="00FC70F2"/>
    <w:rsid w:val="00FC76D1"/>
    <w:rsid w:val="00FD7F62"/>
    <w:rsid w:val="00FE2236"/>
    <w:rsid w:val="00FE5BC3"/>
    <w:rsid w:val="00FE6A7A"/>
    <w:rsid w:val="00FE6B50"/>
    <w:rsid w:val="00FF176D"/>
    <w:rsid w:val="00FF21D4"/>
    <w:rsid w:val="00FF22AD"/>
    <w:rsid w:val="01E4E492"/>
    <w:rsid w:val="03351DDA"/>
    <w:rsid w:val="05FA19E5"/>
    <w:rsid w:val="0A16E624"/>
    <w:rsid w:val="0B60B077"/>
    <w:rsid w:val="0BAA5DC7"/>
    <w:rsid w:val="0D239000"/>
    <w:rsid w:val="0DE6C477"/>
    <w:rsid w:val="0F4002FA"/>
    <w:rsid w:val="102B8341"/>
    <w:rsid w:val="15801D94"/>
    <w:rsid w:val="19F8A8C7"/>
    <w:rsid w:val="1B96E8F6"/>
    <w:rsid w:val="1C4C6765"/>
    <w:rsid w:val="1E1ACC4C"/>
    <w:rsid w:val="1E8C0936"/>
    <w:rsid w:val="1EDF4F9E"/>
    <w:rsid w:val="1F29B96D"/>
    <w:rsid w:val="240AC4F0"/>
    <w:rsid w:val="25496D1D"/>
    <w:rsid w:val="25D42CE8"/>
    <w:rsid w:val="2649AAF0"/>
    <w:rsid w:val="26D3B9B3"/>
    <w:rsid w:val="2BA3E988"/>
    <w:rsid w:val="2CE381CF"/>
    <w:rsid w:val="2EE74BFE"/>
    <w:rsid w:val="330169A0"/>
    <w:rsid w:val="3368C168"/>
    <w:rsid w:val="33B981D5"/>
    <w:rsid w:val="3635A36B"/>
    <w:rsid w:val="36B4B8B8"/>
    <w:rsid w:val="3977B6C8"/>
    <w:rsid w:val="3B2AAAF9"/>
    <w:rsid w:val="3D0A5038"/>
    <w:rsid w:val="3DC75DC4"/>
    <w:rsid w:val="415F24FE"/>
    <w:rsid w:val="45ED8AE7"/>
    <w:rsid w:val="46D119E5"/>
    <w:rsid w:val="46FA755F"/>
    <w:rsid w:val="4A67C20E"/>
    <w:rsid w:val="4A771E30"/>
    <w:rsid w:val="516336B8"/>
    <w:rsid w:val="539B3F4A"/>
    <w:rsid w:val="5504087B"/>
    <w:rsid w:val="5507ED07"/>
    <w:rsid w:val="55099DF2"/>
    <w:rsid w:val="5538FFDE"/>
    <w:rsid w:val="587B86BB"/>
    <w:rsid w:val="5BDCDA44"/>
    <w:rsid w:val="5C0D9D97"/>
    <w:rsid w:val="5C9E8BFB"/>
    <w:rsid w:val="5DADB0DB"/>
    <w:rsid w:val="5F298356"/>
    <w:rsid w:val="5F65EFF0"/>
    <w:rsid w:val="613EFB10"/>
    <w:rsid w:val="622C5648"/>
    <w:rsid w:val="625C4EDB"/>
    <w:rsid w:val="652F746D"/>
    <w:rsid w:val="65E08612"/>
    <w:rsid w:val="68845DA9"/>
    <w:rsid w:val="6959D643"/>
    <w:rsid w:val="6B307599"/>
    <w:rsid w:val="6C3075DF"/>
    <w:rsid w:val="6C344282"/>
    <w:rsid w:val="6C7CB29B"/>
    <w:rsid w:val="6E0F0C99"/>
    <w:rsid w:val="6E336EB4"/>
    <w:rsid w:val="72A7C392"/>
    <w:rsid w:val="75289A98"/>
    <w:rsid w:val="76A97DF6"/>
    <w:rsid w:val="797963CB"/>
    <w:rsid w:val="7B00B556"/>
    <w:rsid w:val="7CA9A575"/>
    <w:rsid w:val="7EAEE1C5"/>
    <w:rsid w:val="7F1D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74A822"/>
  <w15:chartTrackingRefBased/>
  <w15:docId w15:val="{4AA1B218-3661-4736-B49B-2800749E9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1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EA21A9"/>
    <w:pPr>
      <w:spacing w:after="0" w:line="240" w:lineRule="auto"/>
    </w:pPr>
  </w:style>
  <w:style w:type="character" w:customStyle="1" w:styleId="wacimagecontainer">
    <w:name w:val="wacimagecontainer"/>
    <w:basedOn w:val="DefaultParagraphFont"/>
    <w:rsid w:val="008E7DB3"/>
  </w:style>
  <w:style w:type="paragraph" w:customStyle="1" w:styleId="xmsonormal">
    <w:name w:val="x_msonormal"/>
    <w:basedOn w:val="Normal"/>
    <w:rsid w:val="00826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73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3D01"/>
  </w:style>
  <w:style w:type="paragraph" w:styleId="Footer">
    <w:name w:val="footer"/>
    <w:basedOn w:val="Normal"/>
    <w:link w:val="FooterChar"/>
    <w:uiPriority w:val="99"/>
    <w:unhideWhenUsed/>
    <w:rsid w:val="00F73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3D01"/>
  </w:style>
  <w:style w:type="paragraph" w:styleId="NormalWeb">
    <w:name w:val="Normal (Web)"/>
    <w:basedOn w:val="Normal"/>
    <w:uiPriority w:val="99"/>
    <w:unhideWhenUsed/>
    <w:rsid w:val="00F01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E859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9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1029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366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85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600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E5116E73270D48B17976D2D66EFF84" ma:contentTypeVersion="2" ma:contentTypeDescription="Create a new document." ma:contentTypeScope="" ma:versionID="3fea76ac482fd77af5bb477729a77b69">
  <xsd:schema xmlns:xsd="http://www.w3.org/2001/XMLSchema" xmlns:xs="http://www.w3.org/2001/XMLSchema" xmlns:p="http://schemas.microsoft.com/office/2006/metadata/properties" xmlns:ns1="http://schemas.microsoft.com/sharepoint/v3" xmlns:ns2="111d5a7d-d7c6-4639-8fdf-5b7d0b770966" targetNamespace="http://schemas.microsoft.com/office/2006/metadata/properties" ma:root="true" ma:fieldsID="13b24790f4c27bf5be4466d06334a28b" ns1:_="" ns2:_="">
    <xsd:import namespace="http://schemas.microsoft.com/sharepoint/v3"/>
    <xsd:import namespace="111d5a7d-d7c6-4639-8fdf-5b7d0b77096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d5a7d-d7c6-4639-8fdf-5b7d0b7709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7083CB5-1AA6-41F6-828D-BC1FC99B2D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96A5B9-0664-4E78-A08F-3DDE394B33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D1B888-0B70-43BF-9D5D-B18D44C6EF03}"/>
</file>

<file path=customXml/itemProps4.xml><?xml version="1.0" encoding="utf-8"?>
<ds:datastoreItem xmlns:ds="http://schemas.openxmlformats.org/officeDocument/2006/customXml" ds:itemID="{38F58FB2-D1BA-4300-96D2-D412F4F774F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Kasikornbank</Company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Rosawan Chanchenchop</dc:creator>
  <cp:keywords/>
  <dc:description/>
  <cp:lastModifiedBy>Tikhumporn Kirkaikul</cp:lastModifiedBy>
  <cp:revision>7</cp:revision>
  <cp:lastPrinted>2026-09-10T01:13:00Z</cp:lastPrinted>
  <dcterms:created xsi:type="dcterms:W3CDTF">2026-09-10T01:10:00Z</dcterms:created>
  <dcterms:modified xsi:type="dcterms:W3CDTF">2026-09-10T01:24:00Z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0x010100DAE5116E73270D48B17976D2D66EFF84</vt:lpwstr>
  </property>
</Properties>
</file>